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20BE" w:rsidR="00AD0CA0" w:rsidP="7715799D" w:rsidRDefault="00E070F7" w14:paraId="37B8F798" w14:textId="58266BBC">
      <w:pPr>
        <w:rPr>
          <w:rFonts w:cs="Calibri" w:cstheme="minorAscii"/>
          <w:sz w:val="28"/>
          <w:szCs w:val="28"/>
        </w:rPr>
      </w:pPr>
      <w:r w:rsidRPr="7715799D" w:rsidR="00E070F7">
        <w:rPr>
          <w:rFonts w:cs="Calibri" w:cstheme="minorAscii"/>
          <w:sz w:val="28"/>
          <w:szCs w:val="28"/>
        </w:rPr>
        <w:t xml:space="preserve">SUNY </w:t>
      </w:r>
      <w:r w:rsidRPr="7715799D" w:rsidR="005E24C6">
        <w:rPr>
          <w:rFonts w:cs="Calibri" w:cstheme="minorAscii"/>
          <w:sz w:val="28"/>
          <w:szCs w:val="28"/>
        </w:rPr>
        <w:t>Courier Ta</w:t>
      </w:r>
      <w:r w:rsidRPr="7715799D" w:rsidR="005E24C6">
        <w:rPr>
          <w:rFonts w:cs="Calibri" w:cstheme="minorAscii"/>
          <w:sz w:val="28"/>
          <w:szCs w:val="28"/>
        </w:rPr>
        <w:t xml:space="preserve">sk </w:t>
      </w:r>
      <w:r w:rsidRPr="7715799D" w:rsidR="00AD0CA0">
        <w:rPr>
          <w:rFonts w:cs="Calibri" w:cstheme="minorAscii"/>
          <w:sz w:val="28"/>
          <w:szCs w:val="28"/>
        </w:rPr>
        <w:t>F</w:t>
      </w:r>
      <w:r w:rsidRPr="7715799D" w:rsidR="005E24C6">
        <w:rPr>
          <w:rFonts w:cs="Calibri" w:cstheme="minorAscii"/>
          <w:sz w:val="28"/>
          <w:szCs w:val="28"/>
        </w:rPr>
        <w:t xml:space="preserve">orce </w:t>
      </w:r>
      <w:r w:rsidRPr="7715799D" w:rsidR="00AD0CA0">
        <w:rPr>
          <w:rFonts w:cs="Calibri" w:cstheme="minorAscii"/>
          <w:sz w:val="28"/>
          <w:szCs w:val="28"/>
        </w:rPr>
        <w:t>M</w:t>
      </w:r>
      <w:r w:rsidRPr="7715799D" w:rsidR="005E24C6">
        <w:rPr>
          <w:rFonts w:cs="Calibri" w:cstheme="minorAscii"/>
          <w:sz w:val="28"/>
          <w:szCs w:val="28"/>
        </w:rPr>
        <w:t xml:space="preserve">eeting </w:t>
      </w:r>
      <w:r w:rsidRPr="7715799D" w:rsidR="00AD0CA0">
        <w:rPr>
          <w:rFonts w:cs="Calibri" w:cstheme="minorAscii"/>
          <w:sz w:val="28"/>
          <w:szCs w:val="28"/>
        </w:rPr>
        <w:t xml:space="preserve">Notes </w:t>
      </w:r>
      <w:r w:rsidRPr="7715799D" w:rsidR="000D542E">
        <w:rPr>
          <w:rFonts w:cs="Calibri" w:cstheme="minorAscii"/>
          <w:sz w:val="28"/>
          <w:szCs w:val="28"/>
        </w:rPr>
        <w:t>6</w:t>
      </w:r>
      <w:r w:rsidRPr="7715799D" w:rsidR="005E24C6">
        <w:rPr>
          <w:rFonts w:cs="Calibri" w:cstheme="minorAscii"/>
          <w:sz w:val="28"/>
          <w:szCs w:val="28"/>
        </w:rPr>
        <w:t>/</w:t>
      </w:r>
      <w:r w:rsidRPr="7715799D" w:rsidR="000D542E">
        <w:rPr>
          <w:rFonts w:cs="Calibri" w:cstheme="minorAscii"/>
          <w:sz w:val="28"/>
          <w:szCs w:val="28"/>
        </w:rPr>
        <w:t>2</w:t>
      </w:r>
      <w:r w:rsidRPr="7715799D" w:rsidR="005E24C6">
        <w:rPr>
          <w:rFonts w:cs="Calibri" w:cstheme="minorAscii"/>
          <w:sz w:val="28"/>
          <w:szCs w:val="28"/>
        </w:rPr>
        <w:t xml:space="preserve">/22 </w:t>
      </w:r>
    </w:p>
    <w:p w:rsidRPr="00E220BE" w:rsidR="005E24C6" w:rsidRDefault="000D542E" w14:paraId="7B5363E0" w14:textId="1B640A86">
      <w:p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9:00 am – 10:00 am</w:t>
      </w:r>
    </w:p>
    <w:p w:rsidRPr="00E220BE" w:rsidR="00A97167" w:rsidP="006C4F93" w:rsidRDefault="00AD0CA0" w14:paraId="4B6B4350" w14:textId="6B57DA82">
      <w:p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 xml:space="preserve">Attendees: </w:t>
      </w:r>
      <w:r w:rsidRPr="00E220BE" w:rsidR="00AC5C99">
        <w:rPr>
          <w:rFonts w:cstheme="minorHAnsi"/>
          <w:sz w:val="24"/>
          <w:szCs w:val="24"/>
        </w:rPr>
        <w:t>Glen Bogardus (Potsdam), Katherine Brent (</w:t>
      </w:r>
      <w:r w:rsidRPr="00E220BE" w:rsidR="00E220BE">
        <w:rPr>
          <w:rFonts w:cstheme="minorHAnsi"/>
          <w:sz w:val="24"/>
          <w:szCs w:val="24"/>
        </w:rPr>
        <w:t>Cobleskill</w:t>
      </w:r>
      <w:r w:rsidRPr="00E220BE" w:rsidR="00AC5C99">
        <w:rPr>
          <w:rFonts w:cstheme="minorHAnsi"/>
          <w:sz w:val="24"/>
          <w:szCs w:val="24"/>
        </w:rPr>
        <w:t xml:space="preserve">), Maureen Clements (SUNY), </w:t>
      </w:r>
      <w:r w:rsidRPr="00E220BE" w:rsidR="006C4F93">
        <w:rPr>
          <w:rFonts w:cstheme="minorHAnsi"/>
          <w:sz w:val="24"/>
          <w:szCs w:val="24"/>
        </w:rPr>
        <w:t>Matthew Hartman (Stonybrook) Kristen Heinrich (Purchase), Tim Jackson (SUNY), Jill Kehoe (Maritime), Laurie O</w:t>
      </w:r>
      <w:r w:rsidRPr="00E220BE" w:rsidR="00D312E4">
        <w:rPr>
          <w:rFonts w:cstheme="minorHAnsi"/>
          <w:sz w:val="24"/>
          <w:szCs w:val="24"/>
        </w:rPr>
        <w:t>l</w:t>
      </w:r>
      <w:r w:rsidRPr="00E220BE" w:rsidR="006C4F93">
        <w:rPr>
          <w:rFonts w:cstheme="minorHAnsi"/>
          <w:sz w:val="24"/>
          <w:szCs w:val="24"/>
        </w:rPr>
        <w:t>tramari (</w:t>
      </w:r>
      <w:r w:rsidRPr="00E220BE" w:rsidR="00A97167">
        <w:rPr>
          <w:rFonts w:cstheme="minorHAnsi"/>
          <w:sz w:val="24"/>
          <w:szCs w:val="24"/>
        </w:rPr>
        <w:t>Genesee</w:t>
      </w:r>
      <w:r w:rsidRPr="00E220BE" w:rsidR="006C4F93">
        <w:rPr>
          <w:rFonts w:cstheme="minorHAnsi"/>
          <w:sz w:val="24"/>
          <w:szCs w:val="24"/>
        </w:rPr>
        <w:t>) Angela Persico (U Albany), Shannon Pritting (SUNY), Elise Thornley (Binghamton)</w:t>
      </w:r>
    </w:p>
    <w:p w:rsidRPr="00E220BE" w:rsidR="00002568" w:rsidP="000D542E" w:rsidRDefault="00A97167" w14:paraId="15759EF4" w14:textId="6FF4B639">
      <w:p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 xml:space="preserve">Absent: </w:t>
      </w:r>
      <w:r w:rsidRPr="00E220BE">
        <w:rPr>
          <w:rFonts w:cstheme="minorHAnsi"/>
          <w:sz w:val="24"/>
          <w:szCs w:val="24"/>
        </w:rPr>
        <w:t>Rick Powell (Cortland)</w:t>
      </w:r>
      <w:r w:rsidR="00E220BE">
        <w:rPr>
          <w:rFonts w:cstheme="minorHAnsi"/>
          <w:sz w:val="24"/>
          <w:szCs w:val="24"/>
        </w:rPr>
        <w:t xml:space="preserve">, </w:t>
      </w:r>
      <w:r w:rsidRPr="00E220BE" w:rsidR="00E220BE">
        <w:rPr>
          <w:rFonts w:cstheme="minorHAnsi"/>
          <w:sz w:val="24"/>
          <w:szCs w:val="24"/>
        </w:rPr>
        <w:t>Erin Wilburn (Broome),</w:t>
      </w:r>
    </w:p>
    <w:p w:rsidRPr="00E220BE" w:rsidR="000D542E" w:rsidP="00DC7F0B" w:rsidRDefault="00DC7F0B" w14:paraId="439C1113" w14:textId="11522ED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ILL Book Data discussion: Review of stats spreadsheet</w:t>
      </w:r>
    </w:p>
    <w:p w:rsidRPr="00E220BE" w:rsidR="00AB4667" w:rsidP="00AB4667" w:rsidRDefault="00DC7F0B" w14:paraId="5DD1DADD" w14:textId="2B6A806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 xml:space="preserve">Stats dating back to 2015 </w:t>
      </w:r>
      <w:r w:rsidRPr="00E220BE" w:rsidR="00FF7626">
        <w:rPr>
          <w:rFonts w:cstheme="minorHAnsi"/>
          <w:sz w:val="24"/>
          <w:szCs w:val="24"/>
        </w:rPr>
        <w:t>in</w:t>
      </w:r>
      <w:r w:rsidRPr="00E220BE">
        <w:rPr>
          <w:rFonts w:cstheme="minorHAnsi"/>
          <w:sz w:val="24"/>
          <w:szCs w:val="24"/>
        </w:rPr>
        <w:t xml:space="preserve"> basecamp. </w:t>
      </w:r>
      <w:r w:rsidRPr="00E220BE" w:rsidR="00FF7626">
        <w:rPr>
          <w:rFonts w:cstheme="minorHAnsi"/>
          <w:sz w:val="24"/>
          <w:szCs w:val="24"/>
        </w:rPr>
        <w:t>Data</w:t>
      </w:r>
      <w:r w:rsidRPr="00E220BE">
        <w:rPr>
          <w:rFonts w:cstheme="minorHAnsi"/>
          <w:sz w:val="24"/>
          <w:szCs w:val="24"/>
        </w:rPr>
        <w:t xml:space="preserve"> includes borrowing / lending requests </w:t>
      </w:r>
      <w:r w:rsidRPr="00E220BE" w:rsidR="00AB4667">
        <w:rPr>
          <w:rFonts w:cstheme="minorHAnsi"/>
          <w:sz w:val="24"/>
          <w:szCs w:val="24"/>
        </w:rPr>
        <w:t xml:space="preserve">only </w:t>
      </w:r>
      <w:r w:rsidRPr="00E220BE">
        <w:rPr>
          <w:rFonts w:cstheme="minorHAnsi"/>
          <w:sz w:val="24"/>
          <w:szCs w:val="24"/>
        </w:rPr>
        <w:t xml:space="preserve">within the SUNY system. </w:t>
      </w:r>
      <w:r w:rsidRPr="00E220BE" w:rsidR="00AB4667">
        <w:rPr>
          <w:rFonts w:cstheme="minorHAnsi"/>
          <w:sz w:val="24"/>
          <w:szCs w:val="24"/>
        </w:rPr>
        <w:t>Data is broken out by tab.</w:t>
      </w:r>
    </w:p>
    <w:p w:rsidRPr="00E220BE" w:rsidR="00AB4667" w:rsidP="00AB4667" w:rsidRDefault="00AB4667" w14:paraId="66D32D26" w14:textId="26E719D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Wide variety of volume for ALMA borrowing requests. CCs are seeing far fewer requests (Jefferson / Mohawk examples). Other schools are seeing an increase</w:t>
      </w:r>
      <w:r w:rsidRPr="00E220BE" w:rsidR="00FF7626">
        <w:rPr>
          <w:rFonts w:cstheme="minorHAnsi"/>
          <w:sz w:val="24"/>
          <w:szCs w:val="24"/>
        </w:rPr>
        <w:t xml:space="preserve"> (FIT, Binghamton)</w:t>
      </w:r>
      <w:r w:rsidRPr="00E220BE">
        <w:rPr>
          <w:rFonts w:cstheme="minorHAnsi"/>
          <w:sz w:val="24"/>
          <w:szCs w:val="24"/>
        </w:rPr>
        <w:t>. Borrowing is driving the courier usage.</w:t>
      </w:r>
    </w:p>
    <w:p w:rsidRPr="00E220BE" w:rsidR="00AB4667" w:rsidP="00AB4667" w:rsidRDefault="00AB4667" w14:paraId="10AF016F" w14:textId="4CC0B74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Note that ALMA go-live was late June/early July 2019 for most schools. Not everyone was fully live until Fall 2019 – this may impact how you analyze the stats.</w:t>
      </w:r>
    </w:p>
    <w:p w:rsidRPr="00E220BE" w:rsidR="00AB4667" w:rsidP="00AB4667" w:rsidRDefault="00AB4667" w14:paraId="1844EF60" w14:textId="3E097AC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Less borrowing in 2020 due to pandemic, volume rebounded in 2021</w:t>
      </w:r>
      <w:r w:rsidRPr="00E220BE" w:rsidR="00996FE2">
        <w:rPr>
          <w:rFonts w:cstheme="minorHAnsi"/>
          <w:sz w:val="24"/>
          <w:szCs w:val="24"/>
        </w:rPr>
        <w:t>but not to previous levels. FY23 on pace for further rebound but there is a general downward trend in physical resource sharing.</w:t>
      </w:r>
    </w:p>
    <w:p w:rsidRPr="00E220BE" w:rsidR="00FF7626" w:rsidP="0077534B" w:rsidRDefault="0077534B" w14:paraId="6F77C651" w14:textId="7777777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 xml:space="preserve">ALMA totals tab </w:t>
      </w:r>
      <w:r w:rsidRPr="00E220BE" w:rsidR="00FF7626">
        <w:rPr>
          <w:rFonts w:cstheme="minorHAnsi"/>
          <w:sz w:val="24"/>
          <w:szCs w:val="24"/>
        </w:rPr>
        <w:t xml:space="preserve">ranked by total percentage of SUNY overall volume per college. UBuffalo is at 20%. </w:t>
      </w:r>
      <w:r w:rsidRPr="00E220BE">
        <w:rPr>
          <w:rFonts w:cstheme="minorHAnsi"/>
          <w:sz w:val="24"/>
          <w:szCs w:val="24"/>
        </w:rPr>
        <w:t>Stonybrook was late to ramp up ALMA borrowing</w:t>
      </w:r>
      <w:r w:rsidRPr="00E220BE" w:rsidR="00FF7626">
        <w:rPr>
          <w:rFonts w:cstheme="minorHAnsi"/>
          <w:sz w:val="24"/>
          <w:szCs w:val="24"/>
        </w:rPr>
        <w:t>, lower percentage</w:t>
      </w:r>
      <w:r w:rsidRPr="00E220BE">
        <w:rPr>
          <w:rFonts w:cstheme="minorHAnsi"/>
          <w:sz w:val="24"/>
          <w:szCs w:val="24"/>
        </w:rPr>
        <w:t>.</w:t>
      </w:r>
      <w:r w:rsidRPr="00E220BE" w:rsidR="00FF7626">
        <w:rPr>
          <w:rFonts w:cstheme="minorHAnsi"/>
          <w:sz w:val="24"/>
          <w:szCs w:val="24"/>
        </w:rPr>
        <w:t xml:space="preserve"> </w:t>
      </w:r>
      <w:r w:rsidRPr="00E220BE">
        <w:rPr>
          <w:rFonts w:cstheme="minorHAnsi"/>
          <w:sz w:val="24"/>
          <w:szCs w:val="24"/>
        </w:rPr>
        <w:t>The cumulative tab represents what percentage</w:t>
      </w:r>
      <w:r w:rsidRPr="00E220BE" w:rsidR="00FF7626">
        <w:rPr>
          <w:rFonts w:cstheme="minorHAnsi"/>
          <w:sz w:val="24"/>
          <w:szCs w:val="24"/>
        </w:rPr>
        <w:t>.</w:t>
      </w:r>
    </w:p>
    <w:p w:rsidRPr="00E220BE" w:rsidR="00246EB0" w:rsidP="00246EB0" w:rsidRDefault="00246EB0" w14:paraId="63C37D31" w14:textId="4C2516A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 xml:space="preserve">Using data to make decisions </w:t>
      </w:r>
      <w:r w:rsidRPr="00E220BE" w:rsidR="00051923">
        <w:rPr>
          <w:rFonts w:cstheme="minorHAnsi"/>
          <w:sz w:val="24"/>
          <w:szCs w:val="24"/>
        </w:rPr>
        <w:t>–</w:t>
      </w:r>
      <w:r w:rsidRPr="00E220BE">
        <w:rPr>
          <w:rFonts w:cstheme="minorHAnsi"/>
          <w:sz w:val="24"/>
          <w:szCs w:val="24"/>
        </w:rPr>
        <w:t xml:space="preserve"> </w:t>
      </w:r>
      <w:r w:rsidRPr="00E220BE" w:rsidR="00051923">
        <w:rPr>
          <w:rFonts w:cstheme="minorHAnsi"/>
          <w:sz w:val="24"/>
          <w:szCs w:val="24"/>
        </w:rPr>
        <w:t>Connect the d</w:t>
      </w:r>
      <w:r w:rsidRPr="00E220BE" w:rsidR="00FF7626">
        <w:rPr>
          <w:rFonts w:cstheme="minorHAnsi"/>
          <w:sz w:val="24"/>
          <w:szCs w:val="24"/>
        </w:rPr>
        <w:t>ata</w:t>
      </w:r>
      <w:r w:rsidRPr="00E220BE">
        <w:rPr>
          <w:rFonts w:cstheme="minorHAnsi"/>
          <w:sz w:val="24"/>
          <w:szCs w:val="24"/>
        </w:rPr>
        <w:t xml:space="preserve"> to the larger discussion / decision. </w:t>
      </w:r>
    </w:p>
    <w:p w:rsidRPr="00E220BE" w:rsidR="009B2DF4" w:rsidP="009B2DF4" w:rsidRDefault="00246EB0" w14:paraId="2D115EC9" w14:textId="7777777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Cost savings – an important factor/ not only factor</w:t>
      </w:r>
    </w:p>
    <w:p w:rsidRPr="00E220BE" w:rsidR="009B2DF4" w:rsidP="009B2DF4" w:rsidRDefault="009B2DF4" w14:paraId="207CB156" w14:textId="7777777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If we change courier schedule what are the likely impacts?</w:t>
      </w:r>
    </w:p>
    <w:p w:rsidRPr="00E220BE" w:rsidR="00246EB0" w:rsidP="001A42A7" w:rsidRDefault="009B2DF4" w14:paraId="6BD5D087" w14:textId="35096C69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Potential for b</w:t>
      </w:r>
      <w:r w:rsidRPr="00E220BE" w:rsidR="00246EB0">
        <w:rPr>
          <w:rFonts w:cstheme="minorHAnsi"/>
          <w:sz w:val="24"/>
          <w:szCs w:val="24"/>
        </w:rPr>
        <w:t xml:space="preserve">etter </w:t>
      </w:r>
      <w:r w:rsidRPr="00E220BE" w:rsidR="00051923">
        <w:rPr>
          <w:rFonts w:cstheme="minorHAnsi"/>
          <w:sz w:val="24"/>
          <w:szCs w:val="24"/>
        </w:rPr>
        <w:t xml:space="preserve">courier reliability and </w:t>
      </w:r>
      <w:r w:rsidRPr="00E220BE" w:rsidR="00246EB0">
        <w:rPr>
          <w:rFonts w:cstheme="minorHAnsi"/>
          <w:sz w:val="24"/>
          <w:szCs w:val="24"/>
        </w:rPr>
        <w:t>performance</w:t>
      </w:r>
    </w:p>
    <w:p w:rsidRPr="00E220BE" w:rsidR="00246EB0" w:rsidP="001A42A7" w:rsidRDefault="009B2DF4" w14:paraId="267FE547" w14:textId="55789ED8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 xml:space="preserve">More </w:t>
      </w:r>
      <w:r w:rsidRPr="00E220BE" w:rsidR="00804E46">
        <w:rPr>
          <w:rFonts w:cstheme="minorHAnsi"/>
          <w:sz w:val="24"/>
          <w:szCs w:val="24"/>
        </w:rPr>
        <w:t xml:space="preserve">varied service levels will </w:t>
      </w:r>
      <w:r w:rsidRPr="00E220BE">
        <w:rPr>
          <w:rFonts w:cstheme="minorHAnsi"/>
          <w:sz w:val="24"/>
          <w:szCs w:val="24"/>
        </w:rPr>
        <w:t>allow</w:t>
      </w:r>
      <w:r w:rsidRPr="00E220BE" w:rsidR="00804E46">
        <w:rPr>
          <w:rFonts w:cstheme="minorHAnsi"/>
          <w:sz w:val="24"/>
          <w:szCs w:val="24"/>
        </w:rPr>
        <w:t xml:space="preserve"> </w:t>
      </w:r>
      <w:r w:rsidRPr="00E220BE">
        <w:rPr>
          <w:rFonts w:cstheme="minorHAnsi"/>
          <w:sz w:val="24"/>
          <w:szCs w:val="24"/>
        </w:rPr>
        <w:t xml:space="preserve">ESLN </w:t>
      </w:r>
      <w:r w:rsidRPr="00E220BE" w:rsidR="00804E46">
        <w:rPr>
          <w:rFonts w:cstheme="minorHAnsi"/>
          <w:sz w:val="24"/>
          <w:szCs w:val="24"/>
        </w:rPr>
        <w:t xml:space="preserve">flexibility </w:t>
      </w:r>
      <w:r w:rsidRPr="00E220BE">
        <w:rPr>
          <w:rFonts w:cstheme="minorHAnsi"/>
          <w:sz w:val="24"/>
          <w:szCs w:val="24"/>
        </w:rPr>
        <w:t>to negotiate</w:t>
      </w:r>
      <w:r w:rsidRPr="00E220BE" w:rsidR="001A42A7">
        <w:rPr>
          <w:rFonts w:cstheme="minorHAnsi"/>
          <w:sz w:val="24"/>
          <w:szCs w:val="24"/>
        </w:rPr>
        <w:t xml:space="preserve">. </w:t>
      </w:r>
    </w:p>
    <w:p w:rsidRPr="00E220BE" w:rsidR="009B2DF4" w:rsidP="009B2DF4" w:rsidRDefault="009B2DF4" w14:paraId="1B734315" w14:textId="45C08FF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What other follow up data may be needed?</w:t>
      </w:r>
    </w:p>
    <w:p w:rsidRPr="00E220BE" w:rsidR="00100BDC" w:rsidP="0081661F" w:rsidRDefault="009B2DF4" w14:paraId="1B211500" w14:textId="0BE84EB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Cross</w:t>
      </w:r>
      <w:r w:rsidRPr="00E220BE" w:rsidR="00520449">
        <w:rPr>
          <w:rFonts w:cstheme="minorHAnsi"/>
          <w:sz w:val="24"/>
          <w:szCs w:val="24"/>
        </w:rPr>
        <w:t>-</w:t>
      </w:r>
      <w:r w:rsidRPr="00E220BE">
        <w:rPr>
          <w:rFonts w:cstheme="minorHAnsi"/>
          <w:sz w:val="24"/>
          <w:szCs w:val="24"/>
        </w:rPr>
        <w:t>borrowing stats (</w:t>
      </w:r>
      <w:r w:rsidRPr="00E220BE" w:rsidR="00520449">
        <w:rPr>
          <w:rFonts w:cstheme="minorHAnsi"/>
          <w:sz w:val="24"/>
          <w:szCs w:val="24"/>
        </w:rPr>
        <w:t xml:space="preserve">more detailed info about </w:t>
      </w:r>
      <w:r w:rsidRPr="00E220BE">
        <w:rPr>
          <w:rFonts w:cstheme="minorHAnsi"/>
          <w:sz w:val="24"/>
          <w:szCs w:val="24"/>
        </w:rPr>
        <w:t>how much is each school borrowing from each other)</w:t>
      </w:r>
      <w:r w:rsidRPr="00E220BE" w:rsidR="004625C4">
        <w:rPr>
          <w:rFonts w:cstheme="minorHAnsi"/>
          <w:sz w:val="24"/>
          <w:szCs w:val="24"/>
        </w:rPr>
        <w:t xml:space="preserve">. </w:t>
      </w:r>
      <w:r w:rsidRPr="00E220BE" w:rsidR="00100BDC">
        <w:rPr>
          <w:rFonts w:cstheme="minorHAnsi"/>
          <w:sz w:val="24"/>
          <w:szCs w:val="24"/>
        </w:rPr>
        <w:t xml:space="preserve">CCs not lending as much. </w:t>
      </w:r>
      <w:r w:rsidRPr="00E220BE" w:rsidR="004625C4">
        <w:rPr>
          <w:rFonts w:cstheme="minorHAnsi"/>
          <w:sz w:val="24"/>
          <w:szCs w:val="24"/>
        </w:rPr>
        <w:t xml:space="preserve">If CCs are removed from the rota – would that effect turn-around times for the larger schools? Current SUNY Rota is randomized. </w:t>
      </w:r>
    </w:p>
    <w:p w:rsidRPr="00E220BE" w:rsidR="00DF5488" w:rsidP="0081661F" w:rsidRDefault="00DF5488" w14:paraId="6A20F87B" w14:textId="0698FE2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 xml:space="preserve">Gas prices, total courier use, remoteness, </w:t>
      </w:r>
    </w:p>
    <w:p w:rsidRPr="00E220BE" w:rsidR="00782966" w:rsidP="00CD36DB" w:rsidRDefault="004625C4" w14:paraId="7FED9731" w14:textId="612B79D2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 xml:space="preserve">Rotas can be used to </w:t>
      </w:r>
      <w:r w:rsidRPr="00E220BE" w:rsidR="00100BDC">
        <w:rPr>
          <w:rFonts w:cstheme="minorHAnsi"/>
          <w:sz w:val="24"/>
          <w:szCs w:val="24"/>
        </w:rPr>
        <w:t xml:space="preserve">manage workflows and </w:t>
      </w:r>
      <w:r w:rsidRPr="00E220BE">
        <w:rPr>
          <w:rFonts w:cstheme="minorHAnsi"/>
          <w:sz w:val="24"/>
          <w:szCs w:val="24"/>
        </w:rPr>
        <w:t>lessen turn-around times</w:t>
      </w:r>
      <w:r w:rsidRPr="00E220BE" w:rsidR="00100BDC">
        <w:rPr>
          <w:rFonts w:cstheme="minorHAnsi"/>
          <w:sz w:val="24"/>
          <w:szCs w:val="24"/>
        </w:rPr>
        <w:t xml:space="preserve"> should the task force decide to have different levels of courier service.</w:t>
      </w:r>
      <w:r w:rsidRPr="00E220BE">
        <w:rPr>
          <w:rFonts w:cstheme="minorHAnsi"/>
          <w:sz w:val="24"/>
          <w:szCs w:val="24"/>
        </w:rPr>
        <w:t xml:space="preserve"> </w:t>
      </w:r>
    </w:p>
    <w:p w:rsidRPr="00E220BE" w:rsidR="00016140" w:rsidP="00016140" w:rsidRDefault="00016140" w14:paraId="5BED609A" w14:textId="13C08F43">
      <w:pPr>
        <w:ind w:left="1080"/>
        <w:rPr>
          <w:rFonts w:cstheme="minorHAnsi"/>
          <w:sz w:val="24"/>
          <w:szCs w:val="24"/>
        </w:rPr>
      </w:pPr>
    </w:p>
    <w:p w:rsidRPr="00E220BE" w:rsidR="00516FE7" w:rsidP="00516FE7" w:rsidRDefault="00016140" w14:paraId="46DB9E23" w14:textId="0ADDDF7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lastRenderedPageBreak/>
        <w:t>ESLN</w:t>
      </w:r>
      <w:r w:rsidRPr="00E220BE" w:rsidR="00DF5488">
        <w:rPr>
          <w:rFonts w:cstheme="minorHAnsi"/>
          <w:sz w:val="24"/>
          <w:szCs w:val="24"/>
        </w:rPr>
        <w:t xml:space="preserve"> – </w:t>
      </w:r>
      <w:r w:rsidRPr="00E220BE" w:rsidR="00516FE7">
        <w:rPr>
          <w:rFonts w:cstheme="minorHAnsi"/>
          <w:sz w:val="24"/>
          <w:szCs w:val="24"/>
        </w:rPr>
        <w:t>M</w:t>
      </w:r>
      <w:r w:rsidRPr="00E220BE" w:rsidR="00516FE7">
        <w:rPr>
          <w:rFonts w:cstheme="minorHAnsi"/>
          <w:sz w:val="24"/>
          <w:szCs w:val="24"/>
        </w:rPr>
        <w:t>ain focus for this task force is: Are we willing to change from the mandatory 5-day-per-week service?</w:t>
      </w:r>
    </w:p>
    <w:p w:rsidRPr="00E220BE" w:rsidR="00DF5488" w:rsidP="00516FE7" w:rsidRDefault="00516FE7" w14:paraId="29ADEFA7" w14:textId="7FE1AF63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 xml:space="preserve">ESLN </w:t>
      </w:r>
      <w:r w:rsidRPr="00E220BE" w:rsidR="00DF5488">
        <w:rPr>
          <w:rFonts w:cstheme="minorHAnsi"/>
          <w:sz w:val="24"/>
          <w:szCs w:val="24"/>
        </w:rPr>
        <w:t xml:space="preserve">are willing to work with SUNY to change the courier schedules. </w:t>
      </w:r>
    </w:p>
    <w:p w:rsidRPr="00E220BE" w:rsidR="00016140" w:rsidP="00DF5488" w:rsidRDefault="00DF5488" w14:paraId="3C35A29A" w14:textId="0D183E2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We need to be let them know how we plan to proceed so they can negotiate on our behalf.</w:t>
      </w:r>
      <w:r w:rsidRPr="00E220BE" w:rsidR="00BE5132">
        <w:rPr>
          <w:rFonts w:cstheme="minorHAnsi"/>
          <w:sz w:val="24"/>
          <w:szCs w:val="24"/>
        </w:rPr>
        <w:t xml:space="preserve"> We need to settle on options they are comfortable with</w:t>
      </w:r>
    </w:p>
    <w:p w:rsidRPr="00E220BE" w:rsidR="00DF5488" w:rsidP="59502A69" w:rsidRDefault="00DF5488" w14:paraId="03C85FA8" w14:textId="5CFE547F">
      <w:pPr>
        <w:pStyle w:val="ListParagraph"/>
        <w:numPr>
          <w:ilvl w:val="1"/>
          <w:numId w:val="3"/>
        </w:numPr>
        <w:rPr>
          <w:rFonts w:cs="Calibri" w:cstheme="minorAscii"/>
          <w:sz w:val="24"/>
          <w:szCs w:val="24"/>
        </w:rPr>
      </w:pPr>
      <w:r w:rsidRPr="59502A69" w:rsidR="00DF5488">
        <w:rPr>
          <w:rFonts w:cs="Calibri" w:cstheme="minorAscii"/>
          <w:sz w:val="24"/>
          <w:szCs w:val="24"/>
        </w:rPr>
        <w:t xml:space="preserve">If </w:t>
      </w:r>
      <w:r w:rsidRPr="59502A69" w:rsidR="00597F73">
        <w:rPr>
          <w:rFonts w:cs="Calibri" w:cstheme="minorAscii"/>
          <w:sz w:val="24"/>
          <w:szCs w:val="24"/>
        </w:rPr>
        <w:t>SUNY</w:t>
      </w:r>
      <w:r w:rsidRPr="59502A69" w:rsidR="00DF5488">
        <w:rPr>
          <w:rFonts w:cs="Calibri" w:cstheme="minorAscii"/>
          <w:sz w:val="24"/>
          <w:szCs w:val="24"/>
        </w:rPr>
        <w:t xml:space="preserve"> decides to</w:t>
      </w:r>
      <w:r w:rsidRPr="59502A69" w:rsidR="00597F73">
        <w:rPr>
          <w:rFonts w:cs="Calibri" w:cstheme="minorAscii"/>
          <w:sz w:val="24"/>
          <w:szCs w:val="24"/>
        </w:rPr>
        <w:t xml:space="preserve"> </w:t>
      </w:r>
      <w:r w:rsidRPr="59502A69" w:rsidR="00DF5488">
        <w:rPr>
          <w:rFonts w:cs="Calibri" w:cstheme="minorAscii"/>
          <w:sz w:val="24"/>
          <w:szCs w:val="24"/>
        </w:rPr>
        <w:t xml:space="preserve">move away from the universal, </w:t>
      </w:r>
      <w:r w:rsidRPr="59502A69" w:rsidR="00DF5488">
        <w:rPr>
          <w:rFonts w:cs="Calibri" w:cstheme="minorAscii"/>
          <w:sz w:val="24"/>
          <w:szCs w:val="24"/>
        </w:rPr>
        <w:t>required</w:t>
      </w:r>
      <w:r w:rsidRPr="59502A69" w:rsidR="00DF5488">
        <w:rPr>
          <w:rFonts w:cs="Calibri" w:cstheme="minorAscii"/>
          <w:sz w:val="24"/>
          <w:szCs w:val="24"/>
        </w:rPr>
        <w:t xml:space="preserve"> five-day courier service</w:t>
      </w:r>
      <w:r w:rsidRPr="59502A69" w:rsidR="00597F73">
        <w:rPr>
          <w:rFonts w:cs="Calibri" w:cstheme="minorAscii"/>
          <w:sz w:val="24"/>
          <w:szCs w:val="24"/>
        </w:rPr>
        <w:t xml:space="preserve">, it will </w:t>
      </w:r>
      <w:r w:rsidRPr="59502A69" w:rsidR="00FB5DD1">
        <w:rPr>
          <w:rFonts w:cs="Calibri" w:cstheme="minorAscii"/>
          <w:sz w:val="24"/>
          <w:szCs w:val="24"/>
        </w:rPr>
        <w:t>open</w:t>
      </w:r>
      <w:r w:rsidRPr="59502A69" w:rsidR="00597F73">
        <w:rPr>
          <w:rFonts w:cs="Calibri" w:cstheme="minorAscii"/>
          <w:sz w:val="24"/>
          <w:szCs w:val="24"/>
        </w:rPr>
        <w:t xml:space="preserve"> more possibilities.</w:t>
      </w:r>
    </w:p>
    <w:p w:rsidRPr="00E220BE" w:rsidR="00597F73" w:rsidP="00597F73" w:rsidRDefault="00597F73" w14:paraId="66399788" w14:textId="6BAC3A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Contract with better courier services who may charge a bit more</w:t>
      </w:r>
    </w:p>
    <w:p w:rsidRPr="00E220BE" w:rsidR="00597F73" w:rsidP="00597F73" w:rsidRDefault="00597F73" w14:paraId="495D138D" w14:textId="2DEE09A6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On demand services</w:t>
      </w:r>
    </w:p>
    <w:p w:rsidRPr="00E220BE" w:rsidR="00597F73" w:rsidP="00597F73" w:rsidRDefault="00AA41C7" w14:paraId="1FF50298" w14:textId="64276CC2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Better</w:t>
      </w:r>
      <w:r w:rsidRPr="00E220BE" w:rsidR="00597F73">
        <w:rPr>
          <w:rFonts w:cstheme="minorHAnsi"/>
          <w:sz w:val="24"/>
          <w:szCs w:val="24"/>
        </w:rPr>
        <w:t xml:space="preserve"> tracking</w:t>
      </w:r>
      <w:r w:rsidRPr="00E220BE" w:rsidR="00597F73">
        <w:rPr>
          <w:rFonts w:cstheme="minorHAnsi"/>
          <w:sz w:val="24"/>
          <w:szCs w:val="24"/>
        </w:rPr>
        <w:t xml:space="preserve">. </w:t>
      </w:r>
      <w:r w:rsidRPr="00E220BE" w:rsidR="00597F73">
        <w:rPr>
          <w:rFonts w:cstheme="minorHAnsi"/>
          <w:sz w:val="24"/>
          <w:szCs w:val="24"/>
        </w:rPr>
        <w:t xml:space="preserve">The </w:t>
      </w:r>
      <w:r w:rsidRPr="00E220BE">
        <w:rPr>
          <w:rFonts w:cstheme="minorHAnsi"/>
          <w:sz w:val="24"/>
          <w:szCs w:val="24"/>
        </w:rPr>
        <w:t xml:space="preserve">ELD </w:t>
      </w:r>
      <w:r w:rsidRPr="00E220BE" w:rsidR="00597F73">
        <w:rPr>
          <w:rFonts w:cstheme="minorHAnsi"/>
          <w:sz w:val="24"/>
          <w:szCs w:val="24"/>
        </w:rPr>
        <w:t xml:space="preserve">tracking mechanism is </w:t>
      </w:r>
      <w:r w:rsidRPr="00E220BE" w:rsidR="00597F73">
        <w:rPr>
          <w:rFonts w:cstheme="minorHAnsi"/>
          <w:sz w:val="24"/>
          <w:szCs w:val="24"/>
        </w:rPr>
        <w:t>predicated</w:t>
      </w:r>
      <w:r w:rsidRPr="00E220BE" w:rsidR="00597F73">
        <w:rPr>
          <w:rFonts w:cstheme="minorHAnsi"/>
          <w:sz w:val="24"/>
          <w:szCs w:val="24"/>
        </w:rPr>
        <w:t xml:space="preserve"> on the request</w:t>
      </w:r>
      <w:r w:rsidRPr="00E220BE" w:rsidR="00597F73">
        <w:rPr>
          <w:rFonts w:cstheme="minorHAnsi"/>
          <w:sz w:val="24"/>
          <w:szCs w:val="24"/>
        </w:rPr>
        <w:t>. If</w:t>
      </w:r>
      <w:r w:rsidRPr="00E220BE" w:rsidR="00597F73">
        <w:rPr>
          <w:rFonts w:cstheme="minorHAnsi"/>
          <w:sz w:val="24"/>
          <w:szCs w:val="24"/>
        </w:rPr>
        <w:t xml:space="preserve"> there </w:t>
      </w:r>
      <w:r w:rsidRPr="00E220BE" w:rsidR="00597F73">
        <w:rPr>
          <w:rFonts w:cstheme="minorHAnsi"/>
          <w:sz w:val="24"/>
          <w:szCs w:val="24"/>
        </w:rPr>
        <w:t>is no</w:t>
      </w:r>
      <w:r w:rsidRPr="00E220BE" w:rsidR="00597F73">
        <w:rPr>
          <w:rFonts w:cstheme="minorHAnsi"/>
          <w:sz w:val="24"/>
          <w:szCs w:val="24"/>
        </w:rPr>
        <w:t xml:space="preserve"> request</w:t>
      </w:r>
      <w:r w:rsidRPr="00E220BE" w:rsidR="00597F73">
        <w:rPr>
          <w:rFonts w:cstheme="minorHAnsi"/>
          <w:sz w:val="24"/>
          <w:szCs w:val="24"/>
        </w:rPr>
        <w:t xml:space="preserve">, the system </w:t>
      </w:r>
      <w:r w:rsidRPr="00E220BE" w:rsidR="00597F73">
        <w:rPr>
          <w:rFonts w:cstheme="minorHAnsi"/>
          <w:sz w:val="24"/>
          <w:szCs w:val="24"/>
        </w:rPr>
        <w:t>can’t initiate the tracking because their system is built to</w:t>
      </w:r>
      <w:r w:rsidRPr="00E220BE" w:rsidR="00597F73">
        <w:rPr>
          <w:rFonts w:cstheme="minorHAnsi"/>
          <w:sz w:val="24"/>
          <w:szCs w:val="24"/>
        </w:rPr>
        <w:t xml:space="preserve"> track only on demand services.</w:t>
      </w:r>
    </w:p>
    <w:p w:rsidRPr="00E220BE" w:rsidR="00597F73" w:rsidP="004249CA" w:rsidRDefault="004D5625" w14:paraId="5A0D5045" w14:textId="01E1B90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Concerns about moving away from 5-day-per-week delivery</w:t>
      </w:r>
    </w:p>
    <w:p w:rsidRPr="00E220BE" w:rsidR="004D5625" w:rsidP="004249CA" w:rsidRDefault="004D5625" w14:paraId="4B853509" w14:textId="2E420C8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If CCs removed from the Rotas, may make these services become obsolete – what’s the point of resource sharing at all. CCs are already facing so much.</w:t>
      </w:r>
    </w:p>
    <w:p w:rsidRPr="00E220BE" w:rsidR="004D5625" w:rsidP="004249CA" w:rsidRDefault="004D5625" w14:paraId="57383C62" w14:textId="510EC7C7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Could there be a threshold w</w:t>
      </w:r>
      <w:r w:rsidRPr="00E220BE" w:rsidR="004249CA">
        <w:rPr>
          <w:rFonts w:cstheme="minorHAnsi"/>
          <w:sz w:val="24"/>
          <w:szCs w:val="24"/>
        </w:rPr>
        <w:t>h</w:t>
      </w:r>
      <w:r w:rsidRPr="00E220BE">
        <w:rPr>
          <w:rFonts w:cstheme="minorHAnsi"/>
          <w:sz w:val="24"/>
          <w:szCs w:val="24"/>
        </w:rPr>
        <w:t>ere so many libraries reduce service, the ELD no longer makes revenue – We don’t want them to fold.</w:t>
      </w:r>
      <w:r w:rsidRPr="00E220BE" w:rsidR="004249CA">
        <w:rPr>
          <w:rFonts w:cstheme="minorHAnsi"/>
          <w:sz w:val="24"/>
          <w:szCs w:val="24"/>
        </w:rPr>
        <w:t xml:space="preserve"> </w:t>
      </w:r>
    </w:p>
    <w:p w:rsidRPr="00E220BE" w:rsidR="004249CA" w:rsidP="004249CA" w:rsidRDefault="004249CA" w14:paraId="6CB55440" w14:textId="65C850FC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How low is ELSN willing to go – once a month? One-day a week? Is there a threshold? Would need to discuss.</w:t>
      </w:r>
    </w:p>
    <w:p w:rsidRPr="00E220BE" w:rsidR="004249CA" w:rsidP="004249CA" w:rsidRDefault="004249CA" w14:paraId="50D7CF7A" w14:textId="39F73212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 xml:space="preserve">If we move away from 5-day per week, it could impact delivery times. </w:t>
      </w:r>
    </w:p>
    <w:p w:rsidRPr="00E220BE" w:rsidR="004249CA" w:rsidP="004249CA" w:rsidRDefault="004249CA" w14:paraId="5B48BB2C" w14:textId="4F077644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Possibility of moving to 4-day per week? Some couriers are already skipping days. Courier service has been sporadic.</w:t>
      </w:r>
    </w:p>
    <w:p w:rsidRPr="00E220BE" w:rsidR="004249CA" w:rsidP="004249CA" w:rsidRDefault="004249CA" w14:paraId="4D30E0DA" w14:textId="7777777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On-demand options:</w:t>
      </w:r>
    </w:p>
    <w:p w:rsidRPr="00E220BE" w:rsidR="004249CA" w:rsidP="004249CA" w:rsidRDefault="004249CA" w14:paraId="6C51010B" w14:textId="672EECC0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may be more sustainable, gives everyone the option to have five days.</w:t>
      </w:r>
    </w:p>
    <w:p w:rsidRPr="00E220BE" w:rsidR="004249CA" w:rsidP="004249CA" w:rsidRDefault="004249CA" w14:paraId="0E3D6EA0" w14:textId="0FEC919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Would be ideal for not wasting gas, time</w:t>
      </w:r>
    </w:p>
    <w:p w:rsidRPr="00E220BE" w:rsidR="004249CA" w:rsidP="004249CA" w:rsidRDefault="00BE5132" w14:paraId="019B2F72" w14:textId="573DDB34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Allow for tracking</w:t>
      </w:r>
    </w:p>
    <w:p w:rsidRPr="00E220BE" w:rsidR="001C3D5D" w:rsidP="00BE5132" w:rsidRDefault="00BE5132" w14:paraId="088C1D09" w14:textId="2EEE260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 xml:space="preserve">Data Request - Many SUNY libraries keep track of and report the courier delivery data to ESLN. How many libraries don’t have items going out or coming in on a daily basis? </w:t>
      </w:r>
      <w:r w:rsidRPr="00E220BE" w:rsidR="001C3D5D">
        <w:rPr>
          <w:rFonts w:cstheme="minorHAnsi"/>
          <w:sz w:val="24"/>
          <w:szCs w:val="24"/>
        </w:rPr>
        <w:t xml:space="preserve"> </w:t>
      </w:r>
    </w:p>
    <w:p w:rsidRPr="00E220BE" w:rsidR="00B405BD" w:rsidP="00BE5132" w:rsidRDefault="00BE5132" w14:paraId="6DA02D16" w14:textId="7DF8A67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Question – if a driver is sick, there is no back up. Are there any contract clauses for this? (No).</w:t>
      </w:r>
    </w:p>
    <w:p w:rsidRPr="00E220BE" w:rsidR="00782966" w:rsidP="00785CFF" w:rsidRDefault="00785CFF" w14:paraId="501D946A" w14:textId="3480B39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 xml:space="preserve">Decision-making – how do we get to the decision? What group would authorize the SLS to engage with ESLN differently? </w:t>
      </w:r>
    </w:p>
    <w:p w:rsidRPr="00E220BE" w:rsidR="008D17A2" w:rsidP="008D17A2" w:rsidRDefault="008D17A2" w14:paraId="4876BADD" w14:textId="64E6824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Work through the SLC to get a decision via vote?</w:t>
      </w:r>
    </w:p>
    <w:p w:rsidRPr="00E220BE" w:rsidR="008D17A2" w:rsidP="0077534B" w:rsidRDefault="008347DC" w14:paraId="2D160B1F" w14:textId="7777777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Who are the biggest stakeholders</w:t>
      </w:r>
      <w:r w:rsidRPr="00E220BE" w:rsidR="008D17A2">
        <w:rPr>
          <w:rFonts w:cstheme="minorHAnsi"/>
          <w:sz w:val="24"/>
          <w:szCs w:val="24"/>
        </w:rPr>
        <w:t>?</w:t>
      </w:r>
    </w:p>
    <w:p w:rsidRPr="00E220BE" w:rsidR="008D17A2" w:rsidP="008D17A2" w:rsidRDefault="008347DC" w14:paraId="2E59D416" w14:textId="77777777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Univs and the comprehensives</w:t>
      </w:r>
    </w:p>
    <w:p w:rsidRPr="00E220BE" w:rsidR="00782966" w:rsidP="008D17A2" w:rsidRDefault="008347DC" w14:paraId="56CD221A" w14:textId="25AFFAC5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 xml:space="preserve"> </w:t>
      </w:r>
      <w:r w:rsidRPr="00E220BE" w:rsidR="008D17A2">
        <w:rPr>
          <w:rFonts w:cstheme="minorHAnsi"/>
          <w:sz w:val="24"/>
          <w:szCs w:val="24"/>
        </w:rPr>
        <w:t>Potential shift in need for the CCs (once massive net lenders) – how to communicate their position?</w:t>
      </w:r>
    </w:p>
    <w:p w:rsidRPr="00E220BE" w:rsidR="008D17A2" w:rsidP="008D17A2" w:rsidRDefault="008D17A2" w14:paraId="05457191" w14:textId="13BB4DF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Resource sharing contacts at the campus – advocate for communication to these stakeholders first so process is more transparent.</w:t>
      </w:r>
    </w:p>
    <w:p w:rsidRPr="00E220BE" w:rsidR="008D17A2" w:rsidP="008D17A2" w:rsidRDefault="008D17A2" w14:paraId="13ABA646" w14:textId="7B3DB3A1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lastRenderedPageBreak/>
        <w:t>We can use the established channels, online conversations and internal polls (account for 10-month employees for internal polling)</w:t>
      </w:r>
    </w:p>
    <w:p w:rsidRPr="00E220BE" w:rsidR="008D17A2" w:rsidP="008D17A2" w:rsidRDefault="008D17A2" w14:paraId="53518E9D" w14:textId="04235609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Communication roadmap - Discussion with ESLN would happen later this summer to determine what’s possible – reach out to resource sharing staff – reach out to directors</w:t>
      </w:r>
    </w:p>
    <w:p w:rsidRPr="00E220BE" w:rsidR="008D17A2" w:rsidP="008D17A2" w:rsidRDefault="008D17A2" w14:paraId="6A2D72B8" w14:textId="7777777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 xml:space="preserve">To dos: </w:t>
      </w:r>
    </w:p>
    <w:p w:rsidRPr="00E220BE" w:rsidR="008D17A2" w:rsidP="008D17A2" w:rsidRDefault="008D17A2" w14:paraId="53B70CB9" w14:textId="6C96F0C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Tim, Shannon and Maureen will prepare an internal poll and send out to the group.</w:t>
      </w:r>
    </w:p>
    <w:p w:rsidRPr="00E220BE" w:rsidR="008D17A2" w:rsidP="008D17A2" w:rsidRDefault="008D17A2" w14:paraId="759F1C3D" w14:textId="6514A53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>Tim to reach out to Maria for stats on courier activity</w:t>
      </w:r>
    </w:p>
    <w:p w:rsidRPr="00E220BE" w:rsidR="008D17A2" w:rsidP="008D17A2" w:rsidRDefault="008D17A2" w14:paraId="6413327A" w14:textId="432B4DB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220BE">
        <w:rPr>
          <w:rFonts w:cstheme="minorHAnsi"/>
          <w:sz w:val="24"/>
          <w:szCs w:val="24"/>
        </w:rPr>
        <w:t xml:space="preserve">Tim, Shannon, Maureen to set up meeting with Maria from ESLN to discuss options </w:t>
      </w:r>
      <w:r w:rsidRPr="00E220BE" w:rsidR="00E220BE">
        <w:rPr>
          <w:rFonts w:cstheme="minorHAnsi"/>
          <w:sz w:val="24"/>
          <w:szCs w:val="24"/>
        </w:rPr>
        <w:t>so we’re on the same page.</w:t>
      </w:r>
    </w:p>
    <w:p w:rsidRPr="00E220BE" w:rsidR="008D17A2" w:rsidP="008D17A2" w:rsidRDefault="008D17A2" w14:paraId="3D72B669" w14:textId="77777777">
      <w:pPr>
        <w:pStyle w:val="ListParagraph"/>
        <w:ind w:left="1080"/>
        <w:rPr>
          <w:rFonts w:cstheme="minorHAnsi"/>
          <w:sz w:val="24"/>
          <w:szCs w:val="24"/>
        </w:rPr>
      </w:pPr>
    </w:p>
    <w:p w:rsidRPr="00E220BE" w:rsidR="00516D09" w:rsidP="0077534B" w:rsidRDefault="00516D09" w14:paraId="431DA348" w14:textId="77777777">
      <w:pPr>
        <w:rPr>
          <w:rFonts w:cstheme="minorHAnsi"/>
          <w:sz w:val="24"/>
          <w:szCs w:val="24"/>
        </w:rPr>
      </w:pPr>
    </w:p>
    <w:p w:rsidRPr="00E220BE" w:rsidR="0077534B" w:rsidP="0077534B" w:rsidRDefault="0077534B" w14:paraId="08B8C12C" w14:textId="3650FE58">
      <w:pPr>
        <w:rPr>
          <w:rFonts w:cstheme="minorHAnsi"/>
          <w:sz w:val="24"/>
          <w:szCs w:val="24"/>
        </w:rPr>
      </w:pPr>
    </w:p>
    <w:sectPr w:rsidRPr="00E220BE" w:rsidR="0077534B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A08" w:rsidP="00CC1E8F" w:rsidRDefault="00833A08" w14:paraId="242A0A4E" w14:textId="77777777">
      <w:pPr>
        <w:spacing w:after="0" w:line="240" w:lineRule="auto"/>
      </w:pPr>
      <w:r>
        <w:separator/>
      </w:r>
    </w:p>
  </w:endnote>
  <w:endnote w:type="continuationSeparator" w:id="0">
    <w:p w:rsidR="00833A08" w:rsidP="00CC1E8F" w:rsidRDefault="00833A08" w14:paraId="7AF796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0BE" w:rsidRDefault="00E220BE" w14:paraId="48FF1FC6" w14:textId="41F7719C">
    <w:pPr>
      <w:pStyle w:val="Footer"/>
    </w:pPr>
    <w:r>
      <w:t>SUNY ELD task force meeting</w:t>
    </w:r>
    <w:r>
      <w:tab/>
    </w:r>
    <w:r>
      <w:tab/>
    </w:r>
    <w:r>
      <w:t>June 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A08" w:rsidP="00CC1E8F" w:rsidRDefault="00833A08" w14:paraId="0F95645B" w14:textId="77777777">
      <w:pPr>
        <w:spacing w:after="0" w:line="240" w:lineRule="auto"/>
      </w:pPr>
      <w:r>
        <w:separator/>
      </w:r>
    </w:p>
  </w:footnote>
  <w:footnote w:type="continuationSeparator" w:id="0">
    <w:p w:rsidR="00833A08" w:rsidP="00CC1E8F" w:rsidRDefault="00833A08" w14:paraId="7ED2A43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4DAA"/>
    <w:multiLevelType w:val="hybridMultilevel"/>
    <w:tmpl w:val="7606285A"/>
    <w:lvl w:ilvl="0" w:tplc="34FE8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56C7"/>
    <w:multiLevelType w:val="hybridMultilevel"/>
    <w:tmpl w:val="8C02A764"/>
    <w:lvl w:ilvl="0" w:tplc="D31E9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D52DD"/>
    <w:multiLevelType w:val="hybridMultilevel"/>
    <w:tmpl w:val="2484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C6"/>
    <w:rsid w:val="00002568"/>
    <w:rsid w:val="00016140"/>
    <w:rsid w:val="000243BB"/>
    <w:rsid w:val="000339EA"/>
    <w:rsid w:val="000421E3"/>
    <w:rsid w:val="00051923"/>
    <w:rsid w:val="00054AD3"/>
    <w:rsid w:val="00056071"/>
    <w:rsid w:val="00066978"/>
    <w:rsid w:val="00075647"/>
    <w:rsid w:val="000763B5"/>
    <w:rsid w:val="000D542E"/>
    <w:rsid w:val="000E3EBA"/>
    <w:rsid w:val="000F6F12"/>
    <w:rsid w:val="00100BDC"/>
    <w:rsid w:val="001038EA"/>
    <w:rsid w:val="00117A08"/>
    <w:rsid w:val="001329AD"/>
    <w:rsid w:val="00134919"/>
    <w:rsid w:val="00144C59"/>
    <w:rsid w:val="001507B4"/>
    <w:rsid w:val="00190628"/>
    <w:rsid w:val="001A42A7"/>
    <w:rsid w:val="001B3543"/>
    <w:rsid w:val="001C3D5D"/>
    <w:rsid w:val="001C6968"/>
    <w:rsid w:val="001D5D94"/>
    <w:rsid w:val="001D73E6"/>
    <w:rsid w:val="001E1FA6"/>
    <w:rsid w:val="001E4DDD"/>
    <w:rsid w:val="001F5220"/>
    <w:rsid w:val="001F5E28"/>
    <w:rsid w:val="00213EC4"/>
    <w:rsid w:val="00214EEC"/>
    <w:rsid w:val="00246EB0"/>
    <w:rsid w:val="00257F6A"/>
    <w:rsid w:val="00261010"/>
    <w:rsid w:val="003267EE"/>
    <w:rsid w:val="00327605"/>
    <w:rsid w:val="003401F0"/>
    <w:rsid w:val="003421BD"/>
    <w:rsid w:val="003952EF"/>
    <w:rsid w:val="003A5E22"/>
    <w:rsid w:val="003C28C4"/>
    <w:rsid w:val="003E57FD"/>
    <w:rsid w:val="003E6149"/>
    <w:rsid w:val="003F7B74"/>
    <w:rsid w:val="00410A4E"/>
    <w:rsid w:val="004154BD"/>
    <w:rsid w:val="00422040"/>
    <w:rsid w:val="004249CA"/>
    <w:rsid w:val="00434C48"/>
    <w:rsid w:val="0043733D"/>
    <w:rsid w:val="004447F4"/>
    <w:rsid w:val="00450135"/>
    <w:rsid w:val="00461ED0"/>
    <w:rsid w:val="004625C4"/>
    <w:rsid w:val="00467894"/>
    <w:rsid w:val="004A52C7"/>
    <w:rsid w:val="004B4658"/>
    <w:rsid w:val="004D5625"/>
    <w:rsid w:val="004D5FE9"/>
    <w:rsid w:val="004D679D"/>
    <w:rsid w:val="00513E33"/>
    <w:rsid w:val="00516D09"/>
    <w:rsid w:val="00516FE7"/>
    <w:rsid w:val="00520449"/>
    <w:rsid w:val="0052753D"/>
    <w:rsid w:val="005363F0"/>
    <w:rsid w:val="005543A7"/>
    <w:rsid w:val="00562FA0"/>
    <w:rsid w:val="005745E4"/>
    <w:rsid w:val="00577700"/>
    <w:rsid w:val="005809E3"/>
    <w:rsid w:val="00582A1F"/>
    <w:rsid w:val="0058471D"/>
    <w:rsid w:val="005853B2"/>
    <w:rsid w:val="00597F73"/>
    <w:rsid w:val="005B4C57"/>
    <w:rsid w:val="005C12D9"/>
    <w:rsid w:val="005C5CAF"/>
    <w:rsid w:val="005E24C6"/>
    <w:rsid w:val="005E276A"/>
    <w:rsid w:val="005F4F7B"/>
    <w:rsid w:val="00607072"/>
    <w:rsid w:val="006115F1"/>
    <w:rsid w:val="00623A62"/>
    <w:rsid w:val="006279E7"/>
    <w:rsid w:val="0063422A"/>
    <w:rsid w:val="00655CA7"/>
    <w:rsid w:val="00697BF9"/>
    <w:rsid w:val="006A42E1"/>
    <w:rsid w:val="006C4F93"/>
    <w:rsid w:val="00703643"/>
    <w:rsid w:val="0073059E"/>
    <w:rsid w:val="00742EE0"/>
    <w:rsid w:val="00752DB1"/>
    <w:rsid w:val="00765C89"/>
    <w:rsid w:val="0077534B"/>
    <w:rsid w:val="00782966"/>
    <w:rsid w:val="00785CFF"/>
    <w:rsid w:val="007D1D22"/>
    <w:rsid w:val="007D59CA"/>
    <w:rsid w:val="00800724"/>
    <w:rsid w:val="00804E46"/>
    <w:rsid w:val="00833A08"/>
    <w:rsid w:val="00833B61"/>
    <w:rsid w:val="008347DC"/>
    <w:rsid w:val="00836281"/>
    <w:rsid w:val="00854044"/>
    <w:rsid w:val="0087492B"/>
    <w:rsid w:val="008A12C0"/>
    <w:rsid w:val="008B0CED"/>
    <w:rsid w:val="008D17A2"/>
    <w:rsid w:val="008D375B"/>
    <w:rsid w:val="008E3830"/>
    <w:rsid w:val="008E6712"/>
    <w:rsid w:val="0091283B"/>
    <w:rsid w:val="00916BEB"/>
    <w:rsid w:val="009242E9"/>
    <w:rsid w:val="00933C57"/>
    <w:rsid w:val="00957B92"/>
    <w:rsid w:val="00972D2C"/>
    <w:rsid w:val="00991BFE"/>
    <w:rsid w:val="00996FE2"/>
    <w:rsid w:val="009B2DF4"/>
    <w:rsid w:val="009B4FCD"/>
    <w:rsid w:val="00A142BC"/>
    <w:rsid w:val="00A35E3A"/>
    <w:rsid w:val="00A506E3"/>
    <w:rsid w:val="00A676A8"/>
    <w:rsid w:val="00A83440"/>
    <w:rsid w:val="00A8634C"/>
    <w:rsid w:val="00A9619E"/>
    <w:rsid w:val="00A97167"/>
    <w:rsid w:val="00AA41C7"/>
    <w:rsid w:val="00AA4311"/>
    <w:rsid w:val="00AB4667"/>
    <w:rsid w:val="00AB746C"/>
    <w:rsid w:val="00AC5C99"/>
    <w:rsid w:val="00AC7999"/>
    <w:rsid w:val="00AD0CA0"/>
    <w:rsid w:val="00B02ED3"/>
    <w:rsid w:val="00B109A0"/>
    <w:rsid w:val="00B141BC"/>
    <w:rsid w:val="00B21BAC"/>
    <w:rsid w:val="00B25760"/>
    <w:rsid w:val="00B36014"/>
    <w:rsid w:val="00B405BD"/>
    <w:rsid w:val="00B64732"/>
    <w:rsid w:val="00BB1A1D"/>
    <w:rsid w:val="00BE5132"/>
    <w:rsid w:val="00BF0D0D"/>
    <w:rsid w:val="00BF1E64"/>
    <w:rsid w:val="00C016B2"/>
    <w:rsid w:val="00CC1E8F"/>
    <w:rsid w:val="00CC2A4C"/>
    <w:rsid w:val="00CD36DB"/>
    <w:rsid w:val="00CD4997"/>
    <w:rsid w:val="00CF0C7E"/>
    <w:rsid w:val="00CF7F4E"/>
    <w:rsid w:val="00D14B37"/>
    <w:rsid w:val="00D312E4"/>
    <w:rsid w:val="00D35D4A"/>
    <w:rsid w:val="00D373EE"/>
    <w:rsid w:val="00D41E43"/>
    <w:rsid w:val="00D456D4"/>
    <w:rsid w:val="00D63D69"/>
    <w:rsid w:val="00D812BF"/>
    <w:rsid w:val="00DC7F0B"/>
    <w:rsid w:val="00DD7DB8"/>
    <w:rsid w:val="00DE5E6C"/>
    <w:rsid w:val="00DE6AAA"/>
    <w:rsid w:val="00DF0D73"/>
    <w:rsid w:val="00DF5488"/>
    <w:rsid w:val="00E05A3C"/>
    <w:rsid w:val="00E070F7"/>
    <w:rsid w:val="00E13B65"/>
    <w:rsid w:val="00E153E0"/>
    <w:rsid w:val="00E220BE"/>
    <w:rsid w:val="00E25938"/>
    <w:rsid w:val="00E27653"/>
    <w:rsid w:val="00E435F6"/>
    <w:rsid w:val="00E44B97"/>
    <w:rsid w:val="00E5522B"/>
    <w:rsid w:val="00E639CC"/>
    <w:rsid w:val="00E714FE"/>
    <w:rsid w:val="00E71C59"/>
    <w:rsid w:val="00E85EE2"/>
    <w:rsid w:val="00E8772B"/>
    <w:rsid w:val="00E9212B"/>
    <w:rsid w:val="00E93B27"/>
    <w:rsid w:val="00EB0C67"/>
    <w:rsid w:val="00EB69B0"/>
    <w:rsid w:val="00EF403C"/>
    <w:rsid w:val="00F03DC6"/>
    <w:rsid w:val="00F07F4F"/>
    <w:rsid w:val="00F15596"/>
    <w:rsid w:val="00F1714E"/>
    <w:rsid w:val="00F510AC"/>
    <w:rsid w:val="00F543FE"/>
    <w:rsid w:val="00F571C7"/>
    <w:rsid w:val="00F600AD"/>
    <w:rsid w:val="00F67883"/>
    <w:rsid w:val="00F70EED"/>
    <w:rsid w:val="00F9261A"/>
    <w:rsid w:val="00FA746A"/>
    <w:rsid w:val="00FA7EAA"/>
    <w:rsid w:val="00FB5DD1"/>
    <w:rsid w:val="00FC080D"/>
    <w:rsid w:val="00FD3594"/>
    <w:rsid w:val="00FF7626"/>
    <w:rsid w:val="59502A69"/>
    <w:rsid w:val="771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CF07"/>
  <w15:chartTrackingRefBased/>
  <w15:docId w15:val="{9EB00DC6-53DB-446C-9744-34E6F1EE23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52DB1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0F7"/>
    <w:pPr>
      <w:ind w:left="720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752DB1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E8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1E8F"/>
  </w:style>
  <w:style w:type="paragraph" w:styleId="Footer">
    <w:name w:val="footer"/>
    <w:basedOn w:val="Normal"/>
    <w:link w:val="FooterChar"/>
    <w:uiPriority w:val="99"/>
    <w:unhideWhenUsed/>
    <w:rsid w:val="00CC1E8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SUNY Empire State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Maureen Clements</dc:creator>
  <keywords/>
  <dc:description/>
  <lastModifiedBy>Clements, Maureen</lastModifiedBy>
  <revision>26</revision>
  <dcterms:created xsi:type="dcterms:W3CDTF">2022-06-02T16:29:00.0000000Z</dcterms:created>
  <dcterms:modified xsi:type="dcterms:W3CDTF">2022-06-03T12:24:50.4439138Z</dcterms:modified>
</coreProperties>
</file>