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2358390</wp:posOffset>
            </wp:positionH>
            <wp:positionV relativeFrom="paragraph">
              <wp:posOffset>-628013</wp:posOffset>
            </wp:positionV>
            <wp:extent cx="2141220" cy="160487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4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  <w:sz w:val="72"/>
          <w:szCs w:val="72"/>
        </w:rPr>
      </w:pPr>
      <w:r w:rsidDel="00000000" w:rsidR="00000000" w:rsidRPr="00000000">
        <w:rPr>
          <w:b w:val="1"/>
          <w:color w:val="92d050"/>
          <w:sz w:val="72"/>
          <w:szCs w:val="72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6/23/2022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Coos County Local Alcohol and Drug Planning Meeting Notes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  <w:t xml:space="preserve">Members: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Charlotte Carver, Tracy Herning,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Ross Acker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Katrinka McReynolds,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Darrell Babb, Paul Gonzales,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Kera Hood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Samuel Denney,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Scott Cooper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Caroline Dhillon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Dane Zahner, </w:t>
      </w:r>
      <w:r w:rsidDel="00000000" w:rsidR="00000000" w:rsidRPr="00000000">
        <w:rPr>
          <w:rtl w:val="0"/>
        </w:rPr>
        <w:t xml:space="preserve">Tara Johnson, Antonio Angulo,</w:t>
      </w:r>
      <w:r w:rsidDel="00000000" w:rsidR="00000000" w:rsidRPr="00000000">
        <w:rPr>
          <w:highlight w:val="yellow"/>
          <w:rtl w:val="0"/>
        </w:rPr>
        <w:t xml:space="preserve">Alex Baum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highlight w:val="yellow"/>
          <w:rtl w:val="0"/>
        </w:rPr>
        <w:t xml:space="preserve">Highlighted Members Present for June 23, 2022 meeting.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9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8"/>
        <w:gridCol w:w="6077"/>
        <w:gridCol w:w="3211"/>
        <w:tblGridChange w:id="0">
          <w:tblGrid>
            <w:gridCol w:w="1658"/>
            <w:gridCol w:w="6077"/>
            <w:gridCol w:w="3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92d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2d050"/>
                <w:sz w:val="24"/>
                <w:szCs w:val="24"/>
                <w:rtl w:val="0"/>
              </w:rPr>
              <w:t xml:space="preserve">Topic/Speaker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92d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2d050"/>
                <w:sz w:val="24"/>
                <w:szCs w:val="24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92d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2d050"/>
                <w:sz w:val="24"/>
                <w:szCs w:val="24"/>
                <w:rtl w:val="0"/>
              </w:rPr>
              <w:t xml:space="preserve">Action Steps</w:t>
            </w:r>
          </w:p>
        </w:tc>
      </w:tr>
      <w:tr>
        <w:trPr>
          <w:cantSplit w:val="0"/>
          <w:trHeight w:val="259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Introductions, guests listed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Kara Lon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g, Heather Surgeon, 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Frame,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Sara Ste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phens,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tephani</w:t>
            </w:r>
            <w:r w:rsidDel="00000000" w:rsidR="00000000" w:rsidRPr="00000000">
              <w:rPr>
                <w:rtl w:val="0"/>
              </w:rPr>
              <w:t xml:space="preserve">e Pustejovsky, E</w:t>
            </w:r>
            <w:r w:rsidDel="00000000" w:rsidR="00000000" w:rsidRPr="00000000">
              <w:rPr>
                <w:rtl w:val="0"/>
              </w:rPr>
              <w:t xml:space="preserve">rin St</w:t>
            </w:r>
            <w:r w:rsidDel="00000000" w:rsidR="00000000" w:rsidRPr="00000000">
              <w:rPr>
                <w:rtl w:val="0"/>
              </w:rPr>
              <w:t xml:space="preserve">ack, De</w:t>
            </w:r>
            <w:r w:rsidDel="00000000" w:rsidR="00000000" w:rsidRPr="00000000">
              <w:rPr>
                <w:rtl w:val="0"/>
              </w:rPr>
              <w:t xml:space="preserve">nise </w:t>
            </w:r>
            <w:r w:rsidDel="00000000" w:rsidR="00000000" w:rsidRPr="00000000">
              <w:rPr>
                <w:rtl w:val="0"/>
              </w:rPr>
              <w:t xml:space="preserve">Acker, </w:t>
            </w:r>
            <w:r w:rsidDel="00000000" w:rsidR="00000000" w:rsidRPr="00000000">
              <w:rPr>
                <w:rtl w:val="0"/>
              </w:rPr>
              <w:t xml:space="preserve">Brett Hamilto</w:t>
            </w:r>
            <w:r w:rsidDel="00000000" w:rsidR="00000000" w:rsidRPr="00000000">
              <w:rPr>
                <w:rtl w:val="0"/>
              </w:rPr>
              <w:t xml:space="preserve">n,Ka</w:t>
            </w:r>
            <w:r w:rsidDel="00000000" w:rsidR="00000000" w:rsidRPr="00000000">
              <w:rPr>
                <w:rtl w:val="0"/>
              </w:rPr>
              <w:t xml:space="preserve">ren Dril</w:t>
            </w: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Dial in 541-982-9899, 541-613-1393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92d050"/>
                <w:sz w:val="24"/>
                <w:szCs w:val="24"/>
                <w:shd w:fill="ff9900" w:val="clear"/>
              </w:rPr>
            </w:pPr>
            <w:r w:rsidDel="00000000" w:rsidR="00000000" w:rsidRPr="00000000">
              <w:rPr>
                <w:b w:val="1"/>
                <w:color w:val="92d050"/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Established a quorum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color w:val="92d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Approval of minutes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Motion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Paul Gonzales  2nd Katrinka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Minutes Approved no objections or discussion.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Comagine Health/</w:t>
            </w:r>
            <w:r w:rsidDel="00000000" w:rsidR="00000000" w:rsidRPr="00000000">
              <w:rPr>
                <w:rtl w:val="0"/>
              </w:rPr>
              <w:t xml:space="preserve">Synergy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Health Consulting/</w:t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Lines for Life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 Presentation by Denise Acker, Karen Drill and Stephanie Pustejovsky &amp; Erin Stack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Fentanyl OD’s on the rise.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advertising to direct people on how to get naloxone.  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detox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/sobering center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community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for more MH care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 community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 will be added to Basecamp’s Presentation folder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Dane Zahner talked about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Save Lives Oregon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and how organizations can get naloxone. 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Ross Acker mentioned the National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Health Service Corps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Similar to the Peace Corps, it attracts doctors &amp; MH clinician to move to rural areas. In exchange for services it repays student loans. 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Ross also mentioned Oregon has been talking about establishing a statewide BH loan repayment program to attract more BH clinicians.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Denise Acker is setting up a Google Jam board for posting ideas/notes/actions.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members have the Google Jam board link?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schedule to be emailed.  Meeting adjourned 3:51pm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color w:val="92d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D70D8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A7303"/>
    <w:pPr>
      <w:widowControl w:val="1"/>
      <w:tabs>
        <w:tab w:val="center" w:pos="4680"/>
        <w:tab w:val="right" w:pos="9360"/>
      </w:tabs>
      <w:spacing w:after="0" w:line="240" w:lineRule="auto"/>
    </w:pPr>
    <w:rPr>
      <w:rFonts w:asciiTheme="minorHAnsi" w:cstheme="minorBidi" w:eastAsiaTheme="minorHAnsi" w:hAnsiTheme="minorHAnsi"/>
      <w:color w:val="auto"/>
    </w:rPr>
  </w:style>
  <w:style w:type="character" w:styleId="HeaderChar" w:customStyle="1">
    <w:name w:val="Header Char"/>
    <w:basedOn w:val="DefaultParagraphFont"/>
    <w:link w:val="Header"/>
    <w:uiPriority w:val="99"/>
    <w:rsid w:val="00DA7303"/>
    <w:rPr>
      <w:rFonts w:asciiTheme="minorHAnsi" w:cstheme="minorBidi" w:eastAsiaTheme="minorHAnsi" w:hAnsiTheme="minorHAnsi"/>
      <w:color w:val="auto"/>
    </w:rPr>
  </w:style>
  <w:style w:type="paragraph" w:styleId="Footer">
    <w:name w:val="footer"/>
    <w:basedOn w:val="Normal"/>
    <w:link w:val="FooterChar"/>
    <w:uiPriority w:val="99"/>
    <w:unhideWhenUsed w:val="1"/>
    <w:rsid w:val="006076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611"/>
  </w:style>
  <w:style w:type="character" w:styleId="Hyperlink">
    <w:name w:val="Hyperlink"/>
    <w:basedOn w:val="DefaultParagraphFont"/>
    <w:uiPriority w:val="99"/>
    <w:unhideWhenUsed w:val="1"/>
    <w:rsid w:val="00E344A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344AE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3501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pVSTj0Kd7qubvut9XuMQl/50tA==">AMUW2mWxmFmkTci91/iIb/Iq8JulT3MZE0fKx67Yc2BzF7+RFydPKACFNhblrNIxPiInluw8529xUCFQMz7Zl7juhSl5Ysglme3jERt/7HciqRgN4A3UbeulrGaeiDR6/qOvj0qVc2YJ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2022-05-25T17:12:00Z</dcterms:created>
  <dc:creator>Katrinka McReynolds</dc:creator>
</cp:coreProperties>
</file>