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ED8F" w14:textId="77777777" w:rsidR="00FF77F2" w:rsidRPr="006B166E" w:rsidRDefault="00FF77F2" w:rsidP="00FF77F2">
      <w:pPr>
        <w:spacing w:line="360" w:lineRule="auto"/>
        <w:jc w:val="center"/>
        <w:rPr>
          <w:rFonts w:asciiTheme="majorHAnsi" w:hAnsiTheme="majorHAnsi" w:cstheme="majorHAnsi"/>
          <w:b/>
          <w:i/>
          <w:sz w:val="28"/>
          <w:szCs w:val="28"/>
        </w:rPr>
      </w:pPr>
      <w:r w:rsidRPr="006B166E">
        <w:rPr>
          <w:rFonts w:asciiTheme="majorHAnsi" w:hAnsiTheme="majorHAnsi" w:cstheme="majorHAnsi"/>
          <w:b/>
          <w:i/>
          <w:sz w:val="28"/>
          <w:szCs w:val="28"/>
        </w:rPr>
        <w:t>Kansas Balance of State Continuum of Care</w:t>
      </w:r>
    </w:p>
    <w:p w14:paraId="0C176164" w14:textId="77777777" w:rsidR="00FF77F2" w:rsidRDefault="00FF77F2" w:rsidP="00FF77F2">
      <w:pPr>
        <w:pStyle w:val="Heading2"/>
        <w:spacing w:before="40" w:beforeAutospacing="0" w:after="0" w:afterAutospacing="0"/>
        <w:rPr>
          <w:rFonts w:eastAsia="Times New Roman"/>
          <w:color w:val="000000"/>
          <w:sz w:val="26"/>
          <w:szCs w:val="26"/>
        </w:rPr>
      </w:pPr>
    </w:p>
    <w:p w14:paraId="77FFF604" w14:textId="77777777" w:rsidR="00FF77F2" w:rsidRPr="00300F9C" w:rsidRDefault="00FF77F2" w:rsidP="00FF77F2">
      <w:pPr>
        <w:pStyle w:val="Heading2"/>
        <w:spacing w:before="40" w:beforeAutospacing="0" w:after="0" w:afterAutospacing="0"/>
        <w:rPr>
          <w:rFonts w:eastAsia="Times New Roman"/>
        </w:rPr>
      </w:pPr>
      <w:r>
        <w:rPr>
          <w:rFonts w:eastAsia="Times New Roman"/>
          <w:color w:val="000000"/>
          <w:sz w:val="26"/>
          <w:szCs w:val="26"/>
        </w:rPr>
        <w:t xml:space="preserve">Conflict of </w:t>
      </w:r>
      <w:r w:rsidRPr="00300F9C">
        <w:rPr>
          <w:rFonts w:eastAsia="Times New Roman"/>
          <w:color w:val="000000"/>
          <w:sz w:val="26"/>
          <w:szCs w:val="26"/>
        </w:rPr>
        <w:t>Interest:</w:t>
      </w:r>
    </w:p>
    <w:p w14:paraId="318DFC9A" w14:textId="570DE1F3" w:rsidR="00FF77F2" w:rsidRPr="00300F9C" w:rsidRDefault="00FF77F2" w:rsidP="00FF77F2">
      <w:pPr>
        <w:pStyle w:val="NormalWeb"/>
        <w:spacing w:before="0" w:beforeAutospacing="0" w:after="160" w:afterAutospacing="0"/>
      </w:pPr>
      <w:r w:rsidRPr="00300F9C">
        <w:rPr>
          <w:color w:val="000000"/>
        </w:rPr>
        <w:t xml:space="preserve">Pursuant to §578.95 of the </w:t>
      </w:r>
      <w:hyperlink r:id="rId5" w:history="1">
        <w:r w:rsidRPr="00300F9C">
          <w:rPr>
            <w:rStyle w:val="Hyperlink"/>
            <w:color w:val="4472C4" w:themeColor="accent1"/>
          </w:rPr>
          <w:t xml:space="preserve">CoC Program </w:t>
        </w:r>
        <w:r w:rsidR="007502FE" w:rsidRPr="00300F9C">
          <w:rPr>
            <w:rStyle w:val="Hyperlink"/>
            <w:color w:val="4472C4" w:themeColor="accent1"/>
          </w:rPr>
          <w:t>I</w:t>
        </w:r>
        <w:r w:rsidRPr="00300F9C">
          <w:rPr>
            <w:rStyle w:val="Hyperlink"/>
            <w:color w:val="4472C4" w:themeColor="accent1"/>
          </w:rPr>
          <w:t xml:space="preserve">nterim </w:t>
        </w:r>
        <w:r w:rsidR="007502FE" w:rsidRPr="00300F9C">
          <w:rPr>
            <w:rStyle w:val="Hyperlink"/>
            <w:color w:val="4472C4" w:themeColor="accent1"/>
          </w:rPr>
          <w:t>R</w:t>
        </w:r>
        <w:r w:rsidRPr="00300F9C">
          <w:rPr>
            <w:rStyle w:val="Hyperlink"/>
            <w:color w:val="4472C4" w:themeColor="accent1"/>
          </w:rPr>
          <w:t>ule</w:t>
        </w:r>
      </w:hyperlink>
      <w:r w:rsidRPr="00300F9C">
        <w:rPr>
          <w:color w:val="4472C4" w:themeColor="accent1"/>
        </w:rPr>
        <w:t xml:space="preserve">, </w:t>
      </w:r>
      <w:r w:rsidRPr="00300F9C">
        <w:t xml:space="preserve">all members </w:t>
      </w:r>
      <w:r w:rsidR="00F92EBB" w:rsidRPr="00300F9C">
        <w:t xml:space="preserve">Kansas Balance of State Continuum of Care (KSBoSCoC) </w:t>
      </w:r>
      <w:r w:rsidRPr="00300F9C">
        <w:t xml:space="preserve">must sign a conflict of interest statement </w:t>
      </w:r>
      <w:r w:rsidRPr="00300F9C">
        <w:rPr>
          <w:color w:val="000000"/>
        </w:rPr>
        <w:t xml:space="preserve">(see Addendum B).  The </w:t>
      </w:r>
      <w:r w:rsidR="00255EC1" w:rsidRPr="00300F9C">
        <w:rPr>
          <w:color w:val="000000"/>
        </w:rPr>
        <w:t>conflict-of-</w:t>
      </w:r>
      <w:r w:rsidR="00255EC1" w:rsidRPr="00300F9C">
        <w:t>interest</w:t>
      </w:r>
      <w:r w:rsidRPr="00300F9C">
        <w:t xml:space="preserve"> statement</w:t>
      </w:r>
      <w:r w:rsidR="007502FE" w:rsidRPr="00300F9C">
        <w:t xml:space="preserve"> </w:t>
      </w:r>
      <w:r w:rsidRPr="00300F9C">
        <w:t>must affirm that</w:t>
      </w:r>
      <w:r w:rsidR="00F92EBB" w:rsidRPr="00300F9C">
        <w:rPr>
          <w:color w:val="000000"/>
        </w:rPr>
        <w:t xml:space="preserve"> that members of the </w:t>
      </w:r>
      <w:r w:rsidR="005B172C" w:rsidRPr="00300F9C">
        <w:rPr>
          <w:color w:val="000000"/>
        </w:rPr>
        <w:t>KS</w:t>
      </w:r>
      <w:r w:rsidR="00F92EBB" w:rsidRPr="00300F9C">
        <w:rPr>
          <w:color w:val="000000"/>
        </w:rPr>
        <w:t>BoSCoC, Steering Committee,</w:t>
      </w:r>
      <w:r w:rsidR="00B13CAB" w:rsidRPr="00300F9C">
        <w:rPr>
          <w:color w:val="000000"/>
        </w:rPr>
        <w:t xml:space="preserve"> and Standing</w:t>
      </w:r>
      <w:r w:rsidR="00F92EBB" w:rsidRPr="00300F9C">
        <w:rPr>
          <w:color w:val="000000"/>
        </w:rPr>
        <w:t xml:space="preserve"> Committees </w:t>
      </w:r>
      <w:r w:rsidRPr="00300F9C">
        <w:t>will not participate in</w:t>
      </w:r>
      <w:r w:rsidR="007502FE" w:rsidRPr="00300F9C">
        <w:t>,</w:t>
      </w:r>
      <w:r w:rsidRPr="00300F9C">
        <w:t xml:space="preserve"> or influence</w:t>
      </w:r>
      <w:r w:rsidR="007502FE" w:rsidRPr="00300F9C">
        <w:t>,</w:t>
      </w:r>
      <w:r w:rsidRPr="00300F9C">
        <w:t xml:space="preserve"> discussions or resulting decisions concerning the award of a grant or other financial benefits to the organization that the member represents.</w:t>
      </w:r>
    </w:p>
    <w:p w14:paraId="2F20713E" w14:textId="77777777" w:rsidR="00FF77F2" w:rsidRPr="00300F9C" w:rsidRDefault="00FF77F2" w:rsidP="00FF77F2">
      <w:pPr>
        <w:pStyle w:val="Heading3"/>
        <w:spacing w:before="200" w:beforeAutospacing="0" w:after="0" w:afterAutospacing="0"/>
        <w:rPr>
          <w:rFonts w:eastAsia="Times New Roman"/>
        </w:rPr>
      </w:pPr>
      <w:r w:rsidRPr="00300F9C">
        <w:rPr>
          <w:rFonts w:eastAsia="Times New Roman"/>
          <w:sz w:val="22"/>
          <w:szCs w:val="22"/>
        </w:rPr>
        <w:t>Conflict of Interest &amp; Recusal </w:t>
      </w:r>
    </w:p>
    <w:p w14:paraId="0AA53470" w14:textId="5D0700CD" w:rsidR="00FF77F2" w:rsidRPr="00300F9C" w:rsidRDefault="00FF77F2" w:rsidP="00FF77F2">
      <w:pPr>
        <w:pStyle w:val="NormalWeb"/>
        <w:spacing w:before="0" w:beforeAutospacing="0" w:after="0" w:afterAutospacing="0"/>
      </w:pPr>
      <w:r w:rsidRPr="00300F9C">
        <w:t xml:space="preserve">It is the policy of the Kansas Balance of State CoC that a conflict, or the appearance of a conflict, between the </w:t>
      </w:r>
      <w:r w:rsidR="007502FE" w:rsidRPr="00300F9C">
        <w:t xml:space="preserve">members of the </w:t>
      </w:r>
      <w:r w:rsidR="007A0A1A" w:rsidRPr="00300F9C">
        <w:t xml:space="preserve">entire KSBoSCoC, </w:t>
      </w:r>
      <w:r w:rsidR="002272A3" w:rsidRPr="00300F9C">
        <w:t>Steering Committee</w:t>
      </w:r>
      <w:r w:rsidR="008D5D5C" w:rsidRPr="00300F9C">
        <w:t>,</w:t>
      </w:r>
      <w:r w:rsidR="002272A3" w:rsidRPr="00300F9C">
        <w:t xml:space="preserve"> standing committee</w:t>
      </w:r>
      <w:r w:rsidR="00B13CAB" w:rsidRPr="00300F9C">
        <w:t>s</w:t>
      </w:r>
      <w:r w:rsidRPr="00300F9C">
        <w:t xml:space="preserve"> or any of its official committees and the organizations, which are receiving awards of grants or benefitting from other business items, shall in all cases be avoided. No member of the CoC (</w:t>
      </w:r>
      <w:r w:rsidR="00C03FB7" w:rsidRPr="00300F9C">
        <w:t>Steering Committee or standing committee</w:t>
      </w:r>
      <w:r w:rsidRPr="00300F9C">
        <w:t xml:space="preserve">, Member, </w:t>
      </w:r>
      <w:r w:rsidR="00255EC1" w:rsidRPr="00300F9C">
        <w:t>Agent,</w:t>
      </w:r>
      <w:r w:rsidRPr="00300F9C">
        <w:t xml:space="preserve"> or employee of Agent) shall vote or make recommendations on funding decisions concerning the award of a grant or other financial </w:t>
      </w:r>
      <w:r w:rsidR="007502FE" w:rsidRPr="00300F9C">
        <w:t xml:space="preserve">issues </w:t>
      </w:r>
      <w:r w:rsidRPr="00300F9C">
        <w:t>that: </w:t>
      </w:r>
    </w:p>
    <w:p w14:paraId="7ED96927" w14:textId="17FB663B" w:rsidR="00FF77F2" w:rsidRPr="00300F9C" w:rsidRDefault="00FF77F2" w:rsidP="00FF77F2">
      <w:pPr>
        <w:pStyle w:val="NormalWeb"/>
        <w:spacing w:before="0" w:beforeAutospacing="0" w:after="0" w:afterAutospacing="0"/>
      </w:pPr>
      <w:r w:rsidRPr="00300F9C">
        <w:t xml:space="preserve">• Directly benefit them as an individual, or an immediate family </w:t>
      </w:r>
      <w:r w:rsidR="00255EC1" w:rsidRPr="00300F9C">
        <w:t>member.</w:t>
      </w:r>
      <w:r w:rsidRPr="00300F9C">
        <w:t> </w:t>
      </w:r>
    </w:p>
    <w:p w14:paraId="75A3ED68" w14:textId="3603DFEF" w:rsidR="00FF77F2" w:rsidRPr="00300F9C" w:rsidRDefault="00FF77F2" w:rsidP="00FF77F2">
      <w:pPr>
        <w:pStyle w:val="NormalWeb"/>
        <w:spacing w:before="0" w:beforeAutospacing="0" w:after="0" w:afterAutospacing="0"/>
      </w:pPr>
      <w:r w:rsidRPr="00300F9C">
        <w:t xml:space="preserve">• Directly benefit any organization in which they have a direct financial </w:t>
      </w:r>
      <w:r w:rsidR="00255EC1" w:rsidRPr="00300F9C">
        <w:t>interest.</w:t>
      </w:r>
      <w:r w:rsidRPr="00300F9C">
        <w:t> </w:t>
      </w:r>
    </w:p>
    <w:p w14:paraId="2CD7B2E2" w14:textId="75D78882" w:rsidR="00FF77F2" w:rsidRPr="00300F9C" w:rsidRDefault="00FF77F2" w:rsidP="00FF77F2">
      <w:pPr>
        <w:pStyle w:val="NormalWeb"/>
        <w:spacing w:before="0" w:beforeAutospacing="0" w:after="0" w:afterAutospacing="0"/>
      </w:pPr>
      <w:r w:rsidRPr="00300F9C">
        <w:t>• Directly benefit any organization with which they are affiliated in an official capacity; or </w:t>
      </w:r>
    </w:p>
    <w:p w14:paraId="69F64491" w14:textId="689CDFFB" w:rsidR="00FF77F2" w:rsidRPr="00300F9C" w:rsidRDefault="00FF77F2" w:rsidP="00FF77F2">
      <w:pPr>
        <w:pStyle w:val="NormalWeb"/>
        <w:spacing w:before="0" w:beforeAutospacing="0" w:after="0" w:afterAutospacing="0"/>
      </w:pPr>
      <w:r w:rsidRPr="00300F9C">
        <w:t>• Directly benefit any organization from which they derive financial benefit, exclusive of stipends. </w:t>
      </w:r>
    </w:p>
    <w:p w14:paraId="27B15EEC" w14:textId="77777777" w:rsidR="00FF77F2" w:rsidRPr="00300F9C" w:rsidRDefault="00FF77F2" w:rsidP="00FF77F2"/>
    <w:p w14:paraId="5A933AF5" w14:textId="216489D3" w:rsidR="00FF77F2" w:rsidRPr="00300F9C" w:rsidRDefault="00FF77F2" w:rsidP="00FF77F2">
      <w:pPr>
        <w:pStyle w:val="NormalWeb"/>
        <w:spacing w:before="0" w:beforeAutospacing="0" w:after="0" w:afterAutospacing="0"/>
      </w:pPr>
      <w:r w:rsidRPr="00300F9C">
        <w:t>To that end, no Committee member whose organizatio</w:t>
      </w:r>
      <w:r w:rsidR="007502FE" w:rsidRPr="00300F9C">
        <w:t>n is</w:t>
      </w:r>
      <w:r w:rsidRPr="00300F9C">
        <w:t xml:space="preserve"> submitted in the HUD CoC </w:t>
      </w:r>
      <w:r w:rsidR="008D5D5C" w:rsidRPr="00300F9C">
        <w:t>a</w:t>
      </w:r>
      <w:r w:rsidRPr="00300F9C">
        <w:t>pplication and ranked for that application may vote on ranking policies. Such members may participate in the development of performance targets and the evaluation tool. Persons with lived homeless experience who receive services from an organization that may directly benefit from a funding decision may vote or make recommendations on funding decisions. </w:t>
      </w:r>
    </w:p>
    <w:p w14:paraId="5D499DD2" w14:textId="77777777" w:rsidR="00FF77F2" w:rsidRPr="00300F9C" w:rsidRDefault="00FF77F2" w:rsidP="00FF77F2"/>
    <w:p w14:paraId="6C3872CE" w14:textId="07528FCB" w:rsidR="00FF77F2" w:rsidRPr="00300F9C" w:rsidRDefault="00FF77F2" w:rsidP="00FF77F2">
      <w:pPr>
        <w:pStyle w:val="NormalWeb"/>
        <w:spacing w:before="0" w:beforeAutospacing="0" w:after="160" w:afterAutospacing="0"/>
      </w:pPr>
      <w:r w:rsidRPr="00300F9C">
        <w:t xml:space="preserve">Members of the CoC will disclose potential conflicts of interest that they may have regarding any matters that come before the Kansas Balance of State CoC in full session, Steering Committee or </w:t>
      </w:r>
      <w:r w:rsidR="002272A3" w:rsidRPr="00300F9C">
        <w:t xml:space="preserve">standing </w:t>
      </w:r>
      <w:r w:rsidRPr="00300F9C">
        <w:t>committee</w:t>
      </w:r>
      <w:r w:rsidR="007502FE" w:rsidRPr="00300F9C">
        <w:t>s</w:t>
      </w:r>
      <w:r w:rsidRPr="00300F9C">
        <w:t>.</w:t>
      </w:r>
    </w:p>
    <w:p w14:paraId="4C9929CB" w14:textId="77777777" w:rsidR="00FF77F2" w:rsidRPr="00300F9C" w:rsidRDefault="00FF77F2" w:rsidP="00FF77F2">
      <w:pPr>
        <w:pStyle w:val="NormalWeb"/>
        <w:spacing w:before="0" w:beforeAutospacing="0" w:after="0" w:afterAutospacing="0"/>
        <w:ind w:right="1020"/>
      </w:pPr>
      <w:r w:rsidRPr="00300F9C">
        <w:rPr>
          <w:b/>
          <w:bCs/>
        </w:rPr>
        <w:t>Procedure</w:t>
      </w:r>
    </w:p>
    <w:p w14:paraId="2AE52C63" w14:textId="73213D1F" w:rsidR="00FF77F2" w:rsidRPr="00300F9C" w:rsidRDefault="00FF77F2" w:rsidP="00FF77F2">
      <w:pPr>
        <w:numPr>
          <w:ilvl w:val="0"/>
          <w:numId w:val="1"/>
        </w:numPr>
        <w:ind w:right="120"/>
        <w:textAlignment w:val="baseline"/>
        <w:rPr>
          <w:rFonts w:ascii="Arial" w:eastAsia="Times New Roman" w:hAnsi="Arial" w:cs="Arial"/>
        </w:rPr>
      </w:pPr>
      <w:r w:rsidRPr="00300F9C">
        <w:rPr>
          <w:rFonts w:eastAsia="Times New Roman"/>
        </w:rPr>
        <w:t xml:space="preserve">Annual disclosures: All members will make a full, written disclosure to the </w:t>
      </w:r>
      <w:r w:rsidR="007502FE" w:rsidRPr="00300F9C">
        <w:rPr>
          <w:rFonts w:eastAsia="Times New Roman"/>
        </w:rPr>
        <w:t>S</w:t>
      </w:r>
      <w:r w:rsidRPr="00300F9C">
        <w:rPr>
          <w:rFonts w:eastAsia="Times New Roman"/>
        </w:rPr>
        <w:t>teerin</w:t>
      </w:r>
      <w:r w:rsidR="002272A3" w:rsidRPr="00300F9C">
        <w:rPr>
          <w:rFonts w:eastAsia="Times New Roman"/>
        </w:rPr>
        <w:t>g</w:t>
      </w:r>
      <w:r w:rsidRPr="00300F9C">
        <w:rPr>
          <w:rFonts w:eastAsia="Times New Roman"/>
        </w:rPr>
        <w:t xml:space="preserve"> </w:t>
      </w:r>
      <w:r w:rsidR="007502FE" w:rsidRPr="00300F9C">
        <w:rPr>
          <w:rFonts w:eastAsia="Times New Roman"/>
        </w:rPr>
        <w:t>C</w:t>
      </w:r>
      <w:r w:rsidRPr="00300F9C">
        <w:rPr>
          <w:rFonts w:eastAsia="Times New Roman"/>
        </w:rPr>
        <w:t xml:space="preserve">ommittee of interests, relationships, and investments that could potentially result in a conflict of interest. This written disclosure will be kept on file and be updated annually. If it is not entirely clear whether a </w:t>
      </w:r>
      <w:r w:rsidR="007502FE" w:rsidRPr="00300F9C">
        <w:rPr>
          <w:rFonts w:eastAsia="Times New Roman"/>
        </w:rPr>
        <w:t>c</w:t>
      </w:r>
      <w:r w:rsidRPr="00300F9C">
        <w:rPr>
          <w:rFonts w:eastAsia="Times New Roman"/>
        </w:rPr>
        <w:t xml:space="preserve">onflict of </w:t>
      </w:r>
      <w:r w:rsidR="007502FE" w:rsidRPr="00300F9C">
        <w:rPr>
          <w:rFonts w:eastAsia="Times New Roman"/>
        </w:rPr>
        <w:t>i</w:t>
      </w:r>
      <w:r w:rsidRPr="00300F9C">
        <w:rPr>
          <w:rFonts w:eastAsia="Times New Roman"/>
        </w:rPr>
        <w:t xml:space="preserve">nterest exists, the member must disclose the circumstances to the </w:t>
      </w:r>
      <w:r w:rsidR="007502FE" w:rsidRPr="00300F9C">
        <w:rPr>
          <w:rFonts w:eastAsia="Times New Roman"/>
        </w:rPr>
        <w:t>S</w:t>
      </w:r>
      <w:r w:rsidRPr="00300F9C">
        <w:rPr>
          <w:rFonts w:eastAsia="Times New Roman"/>
        </w:rPr>
        <w:t xml:space="preserve">teering </w:t>
      </w:r>
      <w:r w:rsidR="007502FE" w:rsidRPr="00300F9C">
        <w:rPr>
          <w:rFonts w:eastAsia="Times New Roman"/>
        </w:rPr>
        <w:t>C</w:t>
      </w:r>
      <w:r w:rsidRPr="00300F9C">
        <w:rPr>
          <w:rFonts w:eastAsia="Times New Roman"/>
        </w:rPr>
        <w:t xml:space="preserve">ommittee to determine whether </w:t>
      </w:r>
      <w:r w:rsidR="008D5D5C" w:rsidRPr="00300F9C">
        <w:rPr>
          <w:rFonts w:eastAsia="Times New Roman"/>
        </w:rPr>
        <w:t xml:space="preserve">one </w:t>
      </w:r>
      <w:r w:rsidRPr="00300F9C">
        <w:rPr>
          <w:rFonts w:eastAsia="Times New Roman"/>
        </w:rPr>
        <w:t>exists.</w:t>
      </w:r>
    </w:p>
    <w:p w14:paraId="34E48B10" w14:textId="1A4FD062" w:rsidR="00FF77F2" w:rsidRPr="00300F9C" w:rsidRDefault="00FF77F2" w:rsidP="00FF77F2">
      <w:pPr>
        <w:numPr>
          <w:ilvl w:val="0"/>
          <w:numId w:val="1"/>
        </w:numPr>
        <w:ind w:right="120"/>
        <w:textAlignment w:val="baseline"/>
        <w:rPr>
          <w:rFonts w:ascii="Arial" w:eastAsia="Times New Roman" w:hAnsi="Arial" w:cs="Arial"/>
          <w:color w:val="000000"/>
        </w:rPr>
      </w:pPr>
      <w:r w:rsidRPr="00300F9C">
        <w:rPr>
          <w:rFonts w:eastAsia="Times New Roman"/>
        </w:rPr>
        <w:t xml:space="preserve">Meeting discussions: A member who knows he or she has a </w:t>
      </w:r>
      <w:r w:rsidR="007502FE" w:rsidRPr="00300F9C">
        <w:rPr>
          <w:rFonts w:eastAsia="Times New Roman"/>
        </w:rPr>
        <w:t>c</w:t>
      </w:r>
      <w:r w:rsidRPr="00300F9C">
        <w:rPr>
          <w:rFonts w:eastAsia="Times New Roman"/>
        </w:rPr>
        <w:t xml:space="preserve">onflict of </w:t>
      </w:r>
      <w:r w:rsidR="007502FE" w:rsidRPr="00300F9C">
        <w:rPr>
          <w:rFonts w:eastAsia="Times New Roman"/>
        </w:rPr>
        <w:t>i</w:t>
      </w:r>
      <w:r w:rsidRPr="00300F9C">
        <w:rPr>
          <w:rFonts w:eastAsia="Times New Roman"/>
        </w:rPr>
        <w:t xml:space="preserve">nterest must not participate in the discussion except to share essential facts and to respond to questions. The </w:t>
      </w:r>
      <w:r w:rsidRPr="00300F9C">
        <w:rPr>
          <w:rFonts w:eastAsia="Times New Roman"/>
          <w:color w:val="000000"/>
        </w:rPr>
        <w:t>person must not attempt to influence the committee’s action, either at or outside the meeting.</w:t>
      </w:r>
    </w:p>
    <w:p w14:paraId="3EB7A806" w14:textId="666A993B" w:rsidR="00FF77F2" w:rsidRPr="00300F9C" w:rsidRDefault="00FF77F2" w:rsidP="00FF77F2">
      <w:pPr>
        <w:numPr>
          <w:ilvl w:val="0"/>
          <w:numId w:val="1"/>
        </w:numPr>
        <w:ind w:right="120"/>
        <w:textAlignment w:val="baseline"/>
        <w:rPr>
          <w:rFonts w:ascii="Arial" w:eastAsia="Times New Roman" w:hAnsi="Arial" w:cs="Arial"/>
          <w:color w:val="000000"/>
        </w:rPr>
      </w:pPr>
      <w:r w:rsidRPr="00300F9C">
        <w:rPr>
          <w:rFonts w:eastAsia="Times New Roman"/>
          <w:color w:val="000000"/>
        </w:rPr>
        <w:t>Voting: A voting member who knows he, she, or they ha</w:t>
      </w:r>
      <w:r w:rsidR="007502FE" w:rsidRPr="00300F9C">
        <w:rPr>
          <w:rFonts w:eastAsia="Times New Roman"/>
          <w:color w:val="000000"/>
        </w:rPr>
        <w:t>ve</w:t>
      </w:r>
      <w:r w:rsidRPr="00300F9C">
        <w:rPr>
          <w:rFonts w:eastAsia="Times New Roman"/>
          <w:color w:val="000000"/>
        </w:rPr>
        <w:t xml:space="preserve"> a </w:t>
      </w:r>
      <w:r w:rsidR="007502FE" w:rsidRPr="00300F9C">
        <w:rPr>
          <w:rFonts w:eastAsia="Times New Roman"/>
          <w:color w:val="000000"/>
        </w:rPr>
        <w:t>c</w:t>
      </w:r>
      <w:r w:rsidRPr="00300F9C">
        <w:rPr>
          <w:rFonts w:eastAsia="Times New Roman"/>
          <w:color w:val="000000"/>
        </w:rPr>
        <w:t xml:space="preserve">onflict of </w:t>
      </w:r>
      <w:r w:rsidR="007502FE" w:rsidRPr="00300F9C">
        <w:rPr>
          <w:rFonts w:eastAsia="Times New Roman"/>
          <w:color w:val="000000"/>
        </w:rPr>
        <w:t>i</w:t>
      </w:r>
      <w:r w:rsidRPr="00300F9C">
        <w:rPr>
          <w:rFonts w:eastAsia="Times New Roman"/>
          <w:color w:val="000000"/>
        </w:rPr>
        <w:t xml:space="preserve">nterest may not vote on that issue. The meeting Chair will announce upcoming votes in agendas, and a voting member who knows he or she has a </w:t>
      </w:r>
      <w:r w:rsidR="007502FE" w:rsidRPr="00300F9C">
        <w:rPr>
          <w:rFonts w:eastAsia="Times New Roman"/>
          <w:color w:val="000000"/>
        </w:rPr>
        <w:t>c</w:t>
      </w:r>
      <w:r w:rsidRPr="00300F9C">
        <w:rPr>
          <w:rFonts w:eastAsia="Times New Roman"/>
          <w:color w:val="000000"/>
        </w:rPr>
        <w:t xml:space="preserve">onflict of </w:t>
      </w:r>
      <w:r w:rsidR="007502FE" w:rsidRPr="00300F9C">
        <w:rPr>
          <w:rFonts w:eastAsia="Times New Roman"/>
          <w:color w:val="000000"/>
        </w:rPr>
        <w:t>i</w:t>
      </w:r>
      <w:r w:rsidRPr="00300F9C">
        <w:rPr>
          <w:rFonts w:eastAsia="Times New Roman"/>
          <w:color w:val="000000"/>
        </w:rPr>
        <w:t xml:space="preserve">nterest must </w:t>
      </w:r>
      <w:r w:rsidR="007502FE" w:rsidRPr="00300F9C">
        <w:rPr>
          <w:rFonts w:eastAsia="Times New Roman"/>
          <w:color w:val="000000"/>
        </w:rPr>
        <w:t xml:space="preserve">so </w:t>
      </w:r>
      <w:r w:rsidRPr="00300F9C">
        <w:rPr>
          <w:rFonts w:eastAsia="Times New Roman"/>
          <w:color w:val="000000"/>
        </w:rPr>
        <w:t xml:space="preserve">disclose.  Voting members are encouraged to contact the </w:t>
      </w:r>
      <w:r w:rsidR="007502FE" w:rsidRPr="00300F9C">
        <w:rPr>
          <w:rFonts w:eastAsia="Times New Roman"/>
          <w:color w:val="000000"/>
        </w:rPr>
        <w:t>S</w:t>
      </w:r>
      <w:r w:rsidR="002272A3" w:rsidRPr="00300F9C">
        <w:rPr>
          <w:rFonts w:eastAsia="Times New Roman"/>
          <w:color w:val="000000"/>
        </w:rPr>
        <w:t>teering</w:t>
      </w:r>
      <w:r w:rsidRPr="00300F9C">
        <w:rPr>
          <w:rFonts w:eastAsia="Times New Roman"/>
          <w:color w:val="000000"/>
        </w:rPr>
        <w:t xml:space="preserve"> </w:t>
      </w:r>
      <w:r w:rsidR="007502FE" w:rsidRPr="00300F9C">
        <w:rPr>
          <w:rFonts w:eastAsia="Times New Roman"/>
          <w:color w:val="000000"/>
        </w:rPr>
        <w:t>C</w:t>
      </w:r>
      <w:r w:rsidRPr="00300F9C">
        <w:rPr>
          <w:rFonts w:eastAsia="Times New Roman"/>
          <w:color w:val="000000"/>
        </w:rPr>
        <w:t>ommittee to disclose but may also disclose during the meeting. The disclosure must be reflected in the minutes of the meeting.</w:t>
      </w:r>
    </w:p>
    <w:p w14:paraId="26B5C566" w14:textId="77777777" w:rsidR="00AE2416" w:rsidRPr="00300F9C" w:rsidRDefault="00AE2416"/>
    <w:p w14:paraId="4DF193C7" w14:textId="77777777" w:rsidR="007502FE" w:rsidRPr="00300F9C" w:rsidRDefault="007502FE" w:rsidP="00AE2416">
      <w:pPr>
        <w:spacing w:line="360" w:lineRule="auto"/>
        <w:jc w:val="center"/>
        <w:rPr>
          <w:rFonts w:asciiTheme="majorHAnsi" w:hAnsiTheme="majorHAnsi" w:cstheme="majorHAnsi"/>
          <w:b/>
          <w:i/>
          <w:sz w:val="28"/>
          <w:szCs w:val="28"/>
        </w:rPr>
      </w:pPr>
    </w:p>
    <w:p w14:paraId="26629E04" w14:textId="708F8BC2" w:rsidR="00AE2416" w:rsidRPr="00300F9C" w:rsidRDefault="00AE2416" w:rsidP="00AE2416">
      <w:pPr>
        <w:spacing w:line="360" w:lineRule="auto"/>
        <w:jc w:val="center"/>
        <w:rPr>
          <w:rFonts w:asciiTheme="majorHAnsi" w:hAnsiTheme="majorHAnsi" w:cstheme="majorHAnsi"/>
          <w:b/>
          <w:i/>
          <w:sz w:val="28"/>
          <w:szCs w:val="28"/>
        </w:rPr>
      </w:pPr>
      <w:r w:rsidRPr="00300F9C">
        <w:rPr>
          <w:rFonts w:asciiTheme="majorHAnsi" w:hAnsiTheme="majorHAnsi" w:cstheme="majorHAnsi"/>
          <w:b/>
          <w:i/>
          <w:sz w:val="28"/>
          <w:szCs w:val="28"/>
        </w:rPr>
        <w:lastRenderedPageBreak/>
        <w:t>Kansas Balance of State Continuum of Care</w:t>
      </w:r>
    </w:p>
    <w:p w14:paraId="3054CFA1" w14:textId="77777777" w:rsidR="00AE2416" w:rsidRPr="00300F9C" w:rsidRDefault="00AE2416" w:rsidP="00AE2416">
      <w:pPr>
        <w:pStyle w:val="Heading2"/>
        <w:spacing w:before="40" w:beforeAutospacing="0" w:after="0" w:afterAutospacing="0"/>
        <w:rPr>
          <w:rFonts w:eastAsia="Times New Roman"/>
          <w:color w:val="000000"/>
          <w:sz w:val="26"/>
          <w:szCs w:val="26"/>
        </w:rPr>
      </w:pPr>
    </w:p>
    <w:p w14:paraId="40AE149A" w14:textId="373292AA" w:rsidR="00AE2416" w:rsidRPr="00300F9C" w:rsidRDefault="00AE2416" w:rsidP="007502FE">
      <w:pPr>
        <w:pStyle w:val="Heading2"/>
        <w:spacing w:before="40" w:beforeAutospacing="0" w:after="0" w:afterAutospacing="0"/>
        <w:jc w:val="center"/>
        <w:rPr>
          <w:rFonts w:eastAsia="Times New Roman"/>
          <w:color w:val="000000"/>
          <w:sz w:val="26"/>
          <w:szCs w:val="26"/>
        </w:rPr>
      </w:pPr>
      <w:r w:rsidRPr="00300F9C">
        <w:rPr>
          <w:rFonts w:eastAsia="Times New Roman"/>
          <w:color w:val="000000"/>
          <w:sz w:val="26"/>
          <w:szCs w:val="26"/>
        </w:rPr>
        <w:t xml:space="preserve">Conflict of Interest Compliance and </w:t>
      </w:r>
      <w:r w:rsidR="007502FE" w:rsidRPr="00300F9C">
        <w:rPr>
          <w:rFonts w:eastAsia="Times New Roman"/>
          <w:color w:val="000000"/>
          <w:sz w:val="26"/>
          <w:szCs w:val="26"/>
        </w:rPr>
        <w:t>D</w:t>
      </w:r>
      <w:r w:rsidRPr="00300F9C">
        <w:rPr>
          <w:rFonts w:eastAsia="Times New Roman"/>
          <w:color w:val="000000"/>
          <w:sz w:val="26"/>
          <w:szCs w:val="26"/>
        </w:rPr>
        <w:t xml:space="preserve">isclosure </w:t>
      </w:r>
      <w:r w:rsidR="007502FE" w:rsidRPr="00300F9C">
        <w:rPr>
          <w:rFonts w:eastAsia="Times New Roman"/>
          <w:color w:val="000000"/>
          <w:sz w:val="26"/>
          <w:szCs w:val="26"/>
        </w:rPr>
        <w:t>A</w:t>
      </w:r>
      <w:r w:rsidRPr="00300F9C">
        <w:rPr>
          <w:rFonts w:eastAsia="Times New Roman"/>
          <w:color w:val="000000"/>
          <w:sz w:val="26"/>
          <w:szCs w:val="26"/>
        </w:rPr>
        <w:t>greement</w:t>
      </w:r>
      <w:r w:rsidR="002272A3" w:rsidRPr="00300F9C">
        <w:rPr>
          <w:rFonts w:eastAsia="Times New Roman"/>
          <w:color w:val="000000"/>
          <w:sz w:val="26"/>
          <w:szCs w:val="26"/>
        </w:rPr>
        <w:t xml:space="preserve"> (Addendum B)</w:t>
      </w:r>
    </w:p>
    <w:p w14:paraId="2A315402" w14:textId="77777777" w:rsidR="007502FE" w:rsidRPr="00300F9C" w:rsidRDefault="007502FE" w:rsidP="00AE2416">
      <w:pPr>
        <w:pStyle w:val="Heading2"/>
        <w:spacing w:before="40" w:beforeAutospacing="0" w:after="0" w:afterAutospacing="0"/>
        <w:rPr>
          <w:rFonts w:eastAsia="Times New Roman"/>
        </w:rPr>
      </w:pPr>
    </w:p>
    <w:p w14:paraId="71592BDD" w14:textId="752B5FB1" w:rsidR="00AE2416" w:rsidRPr="00300F9C" w:rsidRDefault="00AE2416" w:rsidP="008D5D5C">
      <w:pPr>
        <w:pStyle w:val="NormalWeb"/>
        <w:spacing w:before="0" w:beforeAutospacing="0" w:after="0" w:afterAutospacing="0"/>
        <w:rPr>
          <w:color w:val="000000"/>
        </w:rPr>
      </w:pPr>
      <w:r w:rsidRPr="00300F9C">
        <w:rPr>
          <w:color w:val="000000"/>
        </w:rPr>
        <w:t xml:space="preserve">Pursuant to §578.95 of the </w:t>
      </w:r>
      <w:hyperlink r:id="rId6" w:history="1">
        <w:r w:rsidRPr="00300F9C">
          <w:rPr>
            <w:rStyle w:val="Hyperlink"/>
          </w:rPr>
          <w:t xml:space="preserve">CoC Program </w:t>
        </w:r>
        <w:r w:rsidR="007502FE" w:rsidRPr="00300F9C">
          <w:rPr>
            <w:rStyle w:val="Hyperlink"/>
          </w:rPr>
          <w:t>I</w:t>
        </w:r>
        <w:r w:rsidRPr="00300F9C">
          <w:rPr>
            <w:rStyle w:val="Hyperlink"/>
          </w:rPr>
          <w:t xml:space="preserve">nterim </w:t>
        </w:r>
        <w:r w:rsidR="007502FE" w:rsidRPr="00300F9C">
          <w:rPr>
            <w:rStyle w:val="Hyperlink"/>
          </w:rPr>
          <w:t>R</w:t>
        </w:r>
        <w:r w:rsidRPr="00300F9C">
          <w:rPr>
            <w:rStyle w:val="Hyperlink"/>
          </w:rPr>
          <w:t>ule</w:t>
        </w:r>
      </w:hyperlink>
      <w:r w:rsidRPr="00300F9C">
        <w:rPr>
          <w:color w:val="000000"/>
        </w:rPr>
        <w:t xml:space="preserve">, all members of the </w:t>
      </w:r>
      <w:r w:rsidR="00F92EBB" w:rsidRPr="00300F9C">
        <w:rPr>
          <w:color w:val="000000"/>
        </w:rPr>
        <w:t xml:space="preserve">Kansas Balance of State </w:t>
      </w:r>
      <w:r w:rsidRPr="00300F9C">
        <w:rPr>
          <w:color w:val="000000"/>
        </w:rPr>
        <w:t xml:space="preserve">CoC must sign a </w:t>
      </w:r>
      <w:r w:rsidR="008D5D5C" w:rsidRPr="00300F9C">
        <w:rPr>
          <w:color w:val="000000"/>
        </w:rPr>
        <w:t>c</w:t>
      </w:r>
      <w:r w:rsidRPr="00300F9C">
        <w:rPr>
          <w:color w:val="000000"/>
        </w:rPr>
        <w:t xml:space="preserve">onflict of </w:t>
      </w:r>
      <w:r w:rsidR="008D5D5C" w:rsidRPr="00300F9C">
        <w:rPr>
          <w:color w:val="000000"/>
        </w:rPr>
        <w:t>i</w:t>
      </w:r>
      <w:r w:rsidRPr="00300F9C">
        <w:rPr>
          <w:color w:val="000000"/>
        </w:rPr>
        <w:t xml:space="preserve">nterest </w:t>
      </w:r>
      <w:r w:rsidR="008D5D5C" w:rsidRPr="00300F9C">
        <w:rPr>
          <w:color w:val="000000"/>
        </w:rPr>
        <w:t>s</w:t>
      </w:r>
      <w:r w:rsidRPr="00300F9C">
        <w:rPr>
          <w:color w:val="000000"/>
        </w:rPr>
        <w:t xml:space="preserve">tatement.  The </w:t>
      </w:r>
      <w:r w:rsidR="00255EC1" w:rsidRPr="00300F9C">
        <w:rPr>
          <w:color w:val="000000"/>
        </w:rPr>
        <w:t>conflict-of-interest</w:t>
      </w:r>
      <w:r w:rsidRPr="00300F9C">
        <w:rPr>
          <w:color w:val="000000"/>
        </w:rPr>
        <w:t xml:space="preserve"> statement must affirm that </w:t>
      </w:r>
      <w:r w:rsidR="00F92EBB" w:rsidRPr="00300F9C">
        <w:rPr>
          <w:color w:val="000000"/>
        </w:rPr>
        <w:t xml:space="preserve">members of the BoS </w:t>
      </w:r>
      <w:r w:rsidRPr="00300F9C">
        <w:rPr>
          <w:color w:val="000000"/>
        </w:rPr>
        <w:t>CoC</w:t>
      </w:r>
      <w:r w:rsidR="00F92EBB" w:rsidRPr="00300F9C">
        <w:rPr>
          <w:color w:val="000000"/>
        </w:rPr>
        <w:t>,</w:t>
      </w:r>
      <w:r w:rsidRPr="00300F9C">
        <w:rPr>
          <w:color w:val="000000"/>
        </w:rPr>
        <w:t xml:space="preserve"> Steering Committee</w:t>
      </w:r>
      <w:r w:rsidR="00F92EBB" w:rsidRPr="00300F9C">
        <w:rPr>
          <w:color w:val="000000"/>
        </w:rPr>
        <w:t xml:space="preserve">, </w:t>
      </w:r>
      <w:r w:rsidR="00B13CAB" w:rsidRPr="00300F9C">
        <w:rPr>
          <w:color w:val="000000"/>
        </w:rPr>
        <w:t xml:space="preserve">and </w:t>
      </w:r>
      <w:r w:rsidR="00F92EBB" w:rsidRPr="00300F9C">
        <w:rPr>
          <w:color w:val="000000"/>
        </w:rPr>
        <w:t xml:space="preserve">Standing Committees </w:t>
      </w:r>
      <w:r w:rsidRPr="00300F9C">
        <w:rPr>
          <w:color w:val="000000"/>
        </w:rPr>
        <w:t>will not participate in</w:t>
      </w:r>
      <w:r w:rsidR="008D5D5C" w:rsidRPr="00300F9C">
        <w:rPr>
          <w:color w:val="000000"/>
        </w:rPr>
        <w:t>,</w:t>
      </w:r>
      <w:r w:rsidRPr="00300F9C">
        <w:rPr>
          <w:color w:val="000000"/>
        </w:rPr>
        <w:t xml:space="preserve"> or influence</w:t>
      </w:r>
      <w:r w:rsidR="008D5D5C" w:rsidRPr="00300F9C">
        <w:rPr>
          <w:color w:val="000000"/>
        </w:rPr>
        <w:t>,</w:t>
      </w:r>
      <w:r w:rsidRPr="00300F9C">
        <w:rPr>
          <w:color w:val="000000"/>
        </w:rPr>
        <w:t xml:space="preserve"> discussions or resulting decisions concerning the award of a grant or other financial benefits to the organization that the member represents.</w:t>
      </w:r>
    </w:p>
    <w:p w14:paraId="04F4A7E9" w14:textId="77777777" w:rsidR="00AE2416" w:rsidRPr="00300F9C" w:rsidRDefault="00AE2416" w:rsidP="00AE2416">
      <w:pPr>
        <w:pStyle w:val="NormalWeb"/>
        <w:spacing w:before="0" w:beforeAutospacing="0" w:after="160" w:afterAutospacing="0"/>
      </w:pPr>
    </w:p>
    <w:p w14:paraId="38DA5B67" w14:textId="3967750F" w:rsidR="00AE2416" w:rsidRPr="00300F9C" w:rsidRDefault="00AE2416" w:rsidP="00AE2416">
      <w:pPr>
        <w:pStyle w:val="NormalWeb"/>
        <w:spacing w:before="0" w:beforeAutospacing="0" w:after="160" w:afterAutospacing="0"/>
        <w:ind w:firstLine="720"/>
      </w:pPr>
      <w:r w:rsidRPr="00300F9C">
        <w:t xml:space="preserve">I have read, </w:t>
      </w:r>
      <w:r w:rsidR="00255EC1" w:rsidRPr="00300F9C">
        <w:t>understand,</w:t>
      </w:r>
      <w:r w:rsidRPr="00300F9C">
        <w:t xml:space="preserve"> and agree to abide by the </w:t>
      </w:r>
      <w:r w:rsidR="00255EC1" w:rsidRPr="00300F9C">
        <w:t>Conflict-of-Interest</w:t>
      </w:r>
      <w:r w:rsidRPr="00300F9C">
        <w:t xml:space="preserve"> </w:t>
      </w:r>
      <w:r w:rsidR="007502FE" w:rsidRPr="00300F9C">
        <w:t>P</w:t>
      </w:r>
      <w:r w:rsidRPr="00300F9C">
        <w:t>olicy of the KS B</w:t>
      </w:r>
      <w:r w:rsidR="007502FE" w:rsidRPr="00300F9C">
        <w:t>o</w:t>
      </w:r>
      <w:r w:rsidRPr="00300F9C">
        <w:t>S C</w:t>
      </w:r>
      <w:r w:rsidR="007502FE" w:rsidRPr="00300F9C">
        <w:t>o</w:t>
      </w:r>
      <w:r w:rsidRPr="00300F9C">
        <w:t>C. Listed below on this document I have disclosed any potential conflict</w:t>
      </w:r>
      <w:r w:rsidR="008D5D5C" w:rsidRPr="00300F9C">
        <w:t>s</w:t>
      </w:r>
      <w:r w:rsidRPr="00300F9C">
        <w:t xml:space="preserve"> of interest that may exist at the date of signing. I further agree to disclose any potential conflicts at the meetings of any committee should they arise.</w:t>
      </w:r>
    </w:p>
    <w:p w14:paraId="2BF15C61" w14:textId="77777777" w:rsidR="00AE2416" w:rsidRPr="00300F9C" w:rsidRDefault="00AE2416" w:rsidP="00AE2416">
      <w:pPr>
        <w:pStyle w:val="NormalWeb"/>
        <w:spacing w:before="0" w:beforeAutospacing="0" w:after="160" w:afterAutospacing="0"/>
        <w:ind w:firstLine="720"/>
      </w:pPr>
    </w:p>
    <w:p w14:paraId="6571C689" w14:textId="6714A32F" w:rsidR="00AE2416" w:rsidRPr="00300F9C" w:rsidRDefault="00AE2416" w:rsidP="00AE2416">
      <w:pPr>
        <w:pStyle w:val="NormalWeb"/>
        <w:spacing w:before="0" w:beforeAutospacing="0" w:after="160" w:afterAutospacing="0"/>
        <w:ind w:firstLine="720"/>
      </w:pPr>
      <w:r w:rsidRPr="00300F9C">
        <w:t>Printed Name: ___________________________________________________</w:t>
      </w:r>
    </w:p>
    <w:p w14:paraId="58DA52AE" w14:textId="77777777" w:rsidR="00AE2416" w:rsidRPr="00300F9C" w:rsidRDefault="00AE2416" w:rsidP="00AE2416">
      <w:pPr>
        <w:pStyle w:val="NormalWeb"/>
        <w:spacing w:before="0" w:beforeAutospacing="0" w:after="160" w:afterAutospacing="0"/>
        <w:ind w:firstLine="720"/>
      </w:pPr>
    </w:p>
    <w:p w14:paraId="4AA2C00B" w14:textId="77777777" w:rsidR="00AE2416" w:rsidRPr="00300F9C" w:rsidRDefault="00AE2416" w:rsidP="00AE2416">
      <w:pPr>
        <w:pStyle w:val="NormalWeb"/>
        <w:spacing w:before="0" w:beforeAutospacing="0" w:after="160" w:afterAutospacing="0"/>
        <w:ind w:firstLine="720"/>
      </w:pPr>
      <w:r w:rsidRPr="00300F9C">
        <w:t>Signature: _______________________________________________________</w:t>
      </w:r>
    </w:p>
    <w:p w14:paraId="60AE2FE0" w14:textId="77777777" w:rsidR="00AE2416" w:rsidRPr="00300F9C" w:rsidRDefault="00AE2416" w:rsidP="00AE2416">
      <w:pPr>
        <w:pStyle w:val="NormalWeb"/>
        <w:spacing w:before="0" w:beforeAutospacing="0" w:after="160" w:afterAutospacing="0"/>
        <w:ind w:firstLine="720"/>
      </w:pPr>
    </w:p>
    <w:p w14:paraId="156F81F7" w14:textId="77777777" w:rsidR="00AE2416" w:rsidRPr="00300F9C" w:rsidRDefault="00AE2416" w:rsidP="00AE2416">
      <w:pPr>
        <w:pStyle w:val="NormalWeb"/>
        <w:spacing w:before="0" w:beforeAutospacing="0" w:after="160" w:afterAutospacing="0"/>
        <w:ind w:firstLine="720"/>
      </w:pPr>
      <w:r w:rsidRPr="00300F9C">
        <w:t>Date: ___________________________________________________________</w:t>
      </w:r>
    </w:p>
    <w:p w14:paraId="71D98F2F" w14:textId="77777777" w:rsidR="00AE2416" w:rsidRPr="00300F9C" w:rsidRDefault="00AE2416" w:rsidP="00AE2416">
      <w:pPr>
        <w:pStyle w:val="NormalWeb"/>
        <w:spacing w:before="0" w:beforeAutospacing="0" w:after="160" w:afterAutospacing="0"/>
        <w:ind w:firstLine="720"/>
      </w:pPr>
    </w:p>
    <w:p w14:paraId="4256EF97" w14:textId="23D0B9A5" w:rsidR="00AE2416" w:rsidRDefault="00AE2416" w:rsidP="00AE2416">
      <w:pPr>
        <w:pStyle w:val="NormalWeb"/>
        <w:spacing w:before="0" w:beforeAutospacing="0" w:after="160" w:afterAutospacing="0"/>
      </w:pPr>
      <w:r w:rsidRPr="00300F9C">
        <w:t>List of any potential conflicts of interest</w:t>
      </w:r>
      <w:r w:rsidR="007A0A1A" w:rsidRPr="00300F9C">
        <w:t xml:space="preserve"> such as: CoC Board Members, Organizational conflict; other conflicts.</w:t>
      </w:r>
      <w:r w:rsidR="00D70ADD" w:rsidRPr="00300F9C">
        <w:t xml:space="preserve">  Please notify the KSBoSCoC Chair if you have received written exception from HUD.</w:t>
      </w:r>
    </w:p>
    <w:tbl>
      <w:tblPr>
        <w:tblStyle w:val="TableGrid"/>
        <w:tblW w:w="0" w:type="auto"/>
        <w:tblLook w:val="04A0" w:firstRow="1" w:lastRow="0" w:firstColumn="1" w:lastColumn="0" w:noHBand="0" w:noVBand="1"/>
      </w:tblPr>
      <w:tblGrid>
        <w:gridCol w:w="4675"/>
        <w:gridCol w:w="4675"/>
      </w:tblGrid>
      <w:tr w:rsidR="00AE2416" w14:paraId="68E5AD22" w14:textId="77777777" w:rsidTr="00AE2416">
        <w:tc>
          <w:tcPr>
            <w:tcW w:w="4675" w:type="dxa"/>
          </w:tcPr>
          <w:p w14:paraId="1C3254E4" w14:textId="77777777" w:rsidR="00AE2416" w:rsidRDefault="00AE2416" w:rsidP="00AE2416">
            <w:pPr>
              <w:pStyle w:val="NormalWeb"/>
              <w:spacing w:before="0" w:beforeAutospacing="0" w:after="160" w:afterAutospacing="0"/>
            </w:pPr>
          </w:p>
        </w:tc>
        <w:tc>
          <w:tcPr>
            <w:tcW w:w="4675" w:type="dxa"/>
          </w:tcPr>
          <w:p w14:paraId="51EF6AEB" w14:textId="77777777" w:rsidR="00AE2416" w:rsidRDefault="00AE2416" w:rsidP="00AE2416">
            <w:pPr>
              <w:pStyle w:val="NormalWeb"/>
              <w:spacing w:before="0" w:beforeAutospacing="0" w:after="160" w:afterAutospacing="0"/>
            </w:pPr>
          </w:p>
        </w:tc>
      </w:tr>
      <w:tr w:rsidR="00AE2416" w14:paraId="1051B1D1" w14:textId="77777777" w:rsidTr="00AE2416">
        <w:tc>
          <w:tcPr>
            <w:tcW w:w="4675" w:type="dxa"/>
          </w:tcPr>
          <w:p w14:paraId="4E2FE38B" w14:textId="77777777" w:rsidR="00AE2416" w:rsidRDefault="00AE2416" w:rsidP="00AE2416">
            <w:pPr>
              <w:pStyle w:val="NormalWeb"/>
              <w:spacing w:before="0" w:beforeAutospacing="0" w:after="160" w:afterAutospacing="0"/>
            </w:pPr>
          </w:p>
        </w:tc>
        <w:tc>
          <w:tcPr>
            <w:tcW w:w="4675" w:type="dxa"/>
          </w:tcPr>
          <w:p w14:paraId="1E391E72" w14:textId="77777777" w:rsidR="00AE2416" w:rsidRDefault="00AE2416" w:rsidP="00AE2416">
            <w:pPr>
              <w:pStyle w:val="NormalWeb"/>
              <w:spacing w:before="0" w:beforeAutospacing="0" w:after="160" w:afterAutospacing="0"/>
            </w:pPr>
          </w:p>
        </w:tc>
      </w:tr>
      <w:tr w:rsidR="00AE2416" w14:paraId="4EF3FDF6" w14:textId="77777777" w:rsidTr="00AE2416">
        <w:tc>
          <w:tcPr>
            <w:tcW w:w="4675" w:type="dxa"/>
          </w:tcPr>
          <w:p w14:paraId="291F4D75" w14:textId="77777777" w:rsidR="00AE2416" w:rsidRDefault="00AE2416" w:rsidP="00AE2416">
            <w:pPr>
              <w:pStyle w:val="NormalWeb"/>
              <w:spacing w:before="0" w:beforeAutospacing="0" w:after="160" w:afterAutospacing="0"/>
            </w:pPr>
          </w:p>
        </w:tc>
        <w:tc>
          <w:tcPr>
            <w:tcW w:w="4675" w:type="dxa"/>
          </w:tcPr>
          <w:p w14:paraId="30EB53A0" w14:textId="77777777" w:rsidR="00AE2416" w:rsidRDefault="00AE2416" w:rsidP="00AE2416">
            <w:pPr>
              <w:pStyle w:val="NormalWeb"/>
              <w:spacing w:before="0" w:beforeAutospacing="0" w:after="160" w:afterAutospacing="0"/>
            </w:pPr>
          </w:p>
        </w:tc>
      </w:tr>
      <w:tr w:rsidR="00AE2416" w14:paraId="6E83A289" w14:textId="77777777" w:rsidTr="00AE2416">
        <w:tc>
          <w:tcPr>
            <w:tcW w:w="4675" w:type="dxa"/>
          </w:tcPr>
          <w:p w14:paraId="0162A23C" w14:textId="77777777" w:rsidR="00AE2416" w:rsidRDefault="00AE2416" w:rsidP="00AE2416">
            <w:pPr>
              <w:pStyle w:val="NormalWeb"/>
              <w:spacing w:before="0" w:beforeAutospacing="0" w:after="160" w:afterAutospacing="0"/>
            </w:pPr>
          </w:p>
        </w:tc>
        <w:tc>
          <w:tcPr>
            <w:tcW w:w="4675" w:type="dxa"/>
          </w:tcPr>
          <w:p w14:paraId="3FF67F6F" w14:textId="77777777" w:rsidR="00AE2416" w:rsidRDefault="00AE2416" w:rsidP="00AE2416">
            <w:pPr>
              <w:pStyle w:val="NormalWeb"/>
              <w:spacing w:before="0" w:beforeAutospacing="0" w:after="160" w:afterAutospacing="0"/>
            </w:pPr>
          </w:p>
        </w:tc>
      </w:tr>
      <w:tr w:rsidR="00AE2416" w14:paraId="773589D0" w14:textId="77777777" w:rsidTr="00AE2416">
        <w:tc>
          <w:tcPr>
            <w:tcW w:w="4675" w:type="dxa"/>
          </w:tcPr>
          <w:p w14:paraId="4AFF4593" w14:textId="77777777" w:rsidR="00AE2416" w:rsidRDefault="00AE2416" w:rsidP="00AE2416">
            <w:pPr>
              <w:pStyle w:val="NormalWeb"/>
              <w:spacing w:before="0" w:beforeAutospacing="0" w:after="160" w:afterAutospacing="0"/>
            </w:pPr>
          </w:p>
        </w:tc>
        <w:tc>
          <w:tcPr>
            <w:tcW w:w="4675" w:type="dxa"/>
          </w:tcPr>
          <w:p w14:paraId="3E1CF025" w14:textId="77777777" w:rsidR="00AE2416" w:rsidRDefault="00AE2416" w:rsidP="00AE2416">
            <w:pPr>
              <w:pStyle w:val="NormalWeb"/>
              <w:spacing w:before="0" w:beforeAutospacing="0" w:after="160" w:afterAutospacing="0"/>
            </w:pPr>
          </w:p>
        </w:tc>
      </w:tr>
      <w:tr w:rsidR="00AE2416" w14:paraId="789856DA" w14:textId="77777777" w:rsidTr="00AE2416">
        <w:tc>
          <w:tcPr>
            <w:tcW w:w="4675" w:type="dxa"/>
          </w:tcPr>
          <w:p w14:paraId="5BF4F09D" w14:textId="77777777" w:rsidR="00AE2416" w:rsidRDefault="00AE2416" w:rsidP="00AE2416">
            <w:pPr>
              <w:pStyle w:val="NormalWeb"/>
              <w:spacing w:before="0" w:beforeAutospacing="0" w:after="160" w:afterAutospacing="0"/>
            </w:pPr>
          </w:p>
        </w:tc>
        <w:tc>
          <w:tcPr>
            <w:tcW w:w="4675" w:type="dxa"/>
          </w:tcPr>
          <w:p w14:paraId="5EBFA135" w14:textId="77777777" w:rsidR="00AE2416" w:rsidRDefault="00AE2416" w:rsidP="00AE2416">
            <w:pPr>
              <w:pStyle w:val="NormalWeb"/>
              <w:spacing w:before="0" w:beforeAutospacing="0" w:after="160" w:afterAutospacing="0"/>
            </w:pPr>
          </w:p>
        </w:tc>
      </w:tr>
      <w:tr w:rsidR="00AE2416" w14:paraId="3EFDFBE3" w14:textId="77777777" w:rsidTr="00AE2416">
        <w:tc>
          <w:tcPr>
            <w:tcW w:w="4675" w:type="dxa"/>
          </w:tcPr>
          <w:p w14:paraId="0748D8EB" w14:textId="77777777" w:rsidR="00AE2416" w:rsidRDefault="00AE2416" w:rsidP="00AE2416">
            <w:pPr>
              <w:pStyle w:val="NormalWeb"/>
              <w:spacing w:before="0" w:beforeAutospacing="0" w:after="160" w:afterAutospacing="0"/>
            </w:pPr>
          </w:p>
        </w:tc>
        <w:tc>
          <w:tcPr>
            <w:tcW w:w="4675" w:type="dxa"/>
          </w:tcPr>
          <w:p w14:paraId="10B65C42" w14:textId="77777777" w:rsidR="00AE2416" w:rsidRDefault="00AE2416" w:rsidP="00AE2416">
            <w:pPr>
              <w:pStyle w:val="NormalWeb"/>
              <w:spacing w:before="0" w:beforeAutospacing="0" w:after="160" w:afterAutospacing="0"/>
            </w:pPr>
          </w:p>
        </w:tc>
      </w:tr>
      <w:tr w:rsidR="00AE2416" w14:paraId="7F564862" w14:textId="77777777" w:rsidTr="00AE2416">
        <w:tc>
          <w:tcPr>
            <w:tcW w:w="4675" w:type="dxa"/>
          </w:tcPr>
          <w:p w14:paraId="30B4F7E0" w14:textId="77777777" w:rsidR="00AE2416" w:rsidRDefault="00AE2416" w:rsidP="00AE2416">
            <w:pPr>
              <w:pStyle w:val="NormalWeb"/>
              <w:spacing w:before="0" w:beforeAutospacing="0" w:after="160" w:afterAutospacing="0"/>
            </w:pPr>
          </w:p>
        </w:tc>
        <w:tc>
          <w:tcPr>
            <w:tcW w:w="4675" w:type="dxa"/>
          </w:tcPr>
          <w:p w14:paraId="29961FFF" w14:textId="77777777" w:rsidR="00AE2416" w:rsidRDefault="00AE2416" w:rsidP="00AE2416">
            <w:pPr>
              <w:pStyle w:val="NormalWeb"/>
              <w:spacing w:before="0" w:beforeAutospacing="0" w:after="160" w:afterAutospacing="0"/>
            </w:pPr>
          </w:p>
        </w:tc>
      </w:tr>
    </w:tbl>
    <w:p w14:paraId="61898EB7" w14:textId="77777777" w:rsidR="00AE2416" w:rsidRDefault="00AE2416"/>
    <w:sectPr w:rsidR="00AE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D039D"/>
    <w:multiLevelType w:val="multilevel"/>
    <w:tmpl w:val="91529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F2"/>
    <w:rsid w:val="001A02CD"/>
    <w:rsid w:val="001E3F25"/>
    <w:rsid w:val="002272A3"/>
    <w:rsid w:val="00255EC1"/>
    <w:rsid w:val="00300F9C"/>
    <w:rsid w:val="00352EBC"/>
    <w:rsid w:val="003C5090"/>
    <w:rsid w:val="003D04B3"/>
    <w:rsid w:val="005B172C"/>
    <w:rsid w:val="0070140B"/>
    <w:rsid w:val="007502FE"/>
    <w:rsid w:val="007A0A1A"/>
    <w:rsid w:val="008D5D5C"/>
    <w:rsid w:val="00AE2416"/>
    <w:rsid w:val="00B13CAB"/>
    <w:rsid w:val="00C03FB7"/>
    <w:rsid w:val="00D70ADD"/>
    <w:rsid w:val="00E75070"/>
    <w:rsid w:val="00F92EBB"/>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86F3"/>
  <w15:chartTrackingRefBased/>
  <w15:docId w15:val="{48AC304D-597D-44FB-AC27-18DE88A0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7F2"/>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FF77F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F77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77F2"/>
    <w:rPr>
      <w:rFonts w:ascii="Calibri" w:hAnsi="Calibri" w:cs="Calibri"/>
      <w:b/>
      <w:bCs/>
      <w:sz w:val="36"/>
      <w:szCs w:val="36"/>
    </w:rPr>
  </w:style>
  <w:style w:type="character" w:customStyle="1" w:styleId="Heading3Char">
    <w:name w:val="Heading 3 Char"/>
    <w:basedOn w:val="DefaultParagraphFont"/>
    <w:link w:val="Heading3"/>
    <w:uiPriority w:val="9"/>
    <w:semiHidden/>
    <w:rsid w:val="00FF77F2"/>
    <w:rPr>
      <w:rFonts w:ascii="Calibri" w:hAnsi="Calibri" w:cs="Calibri"/>
      <w:b/>
      <w:bCs/>
      <w:sz w:val="27"/>
      <w:szCs w:val="27"/>
    </w:rPr>
  </w:style>
  <w:style w:type="character" w:styleId="Hyperlink">
    <w:name w:val="Hyperlink"/>
    <w:basedOn w:val="DefaultParagraphFont"/>
    <w:uiPriority w:val="99"/>
    <w:semiHidden/>
    <w:unhideWhenUsed/>
    <w:rsid w:val="00FF77F2"/>
    <w:rPr>
      <w:color w:val="0563C1"/>
      <w:u w:val="single"/>
    </w:rPr>
  </w:style>
  <w:style w:type="paragraph" w:styleId="NormalWeb">
    <w:name w:val="Normal (Web)"/>
    <w:basedOn w:val="Normal"/>
    <w:uiPriority w:val="99"/>
    <w:semiHidden/>
    <w:unhideWhenUsed/>
    <w:rsid w:val="00FF77F2"/>
    <w:pPr>
      <w:spacing w:before="100" w:beforeAutospacing="1" w:after="100" w:afterAutospacing="1"/>
    </w:pPr>
  </w:style>
  <w:style w:type="table" w:styleId="TableGrid">
    <w:name w:val="Table Grid"/>
    <w:basedOn w:val="TableNormal"/>
    <w:uiPriority w:val="39"/>
    <w:rsid w:val="00AE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5E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exchange.info/resources/documents/CoCProgramInterimRule_FormattedVersion.pdf" TargetMode="External"/><Relationship Id="rId5" Type="http://schemas.openxmlformats.org/officeDocument/2006/relationships/hyperlink" Target="https://www.hudexchange.info/resources/documents/CoCProgramInterimRule_FormattedVers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Brown</dc:creator>
  <cp:keywords/>
  <dc:description/>
  <cp:lastModifiedBy>Shanae Eggert</cp:lastModifiedBy>
  <cp:revision>2</cp:revision>
  <dcterms:created xsi:type="dcterms:W3CDTF">2022-03-16T21:21:00Z</dcterms:created>
  <dcterms:modified xsi:type="dcterms:W3CDTF">2022-03-16T21:21:00Z</dcterms:modified>
</cp:coreProperties>
</file>