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2A682" w14:textId="71E19D5D" w:rsidR="002A1D92" w:rsidRPr="00CB323B" w:rsidRDefault="00063498" w:rsidP="005B470D">
      <w:pPr>
        <w:jc w:val="center"/>
        <w:rPr>
          <w:rFonts w:cstheme="minorHAnsi"/>
          <w:b/>
          <w:bCs/>
          <w:sz w:val="36"/>
          <w:szCs w:val="36"/>
          <w:highlight w:val="yellow"/>
        </w:rPr>
      </w:pPr>
      <w:r>
        <w:rPr>
          <w:rFonts w:cstheme="minorHAnsi"/>
          <w:b/>
          <w:bCs/>
          <w:sz w:val="36"/>
          <w:szCs w:val="36"/>
          <w:highlight w:val="yellow"/>
        </w:rPr>
        <w:t xml:space="preserve"> </w:t>
      </w:r>
      <w:r w:rsidR="004D2FAA" w:rsidRPr="00CB323B">
        <w:rPr>
          <w:rFonts w:cstheme="minorHAnsi"/>
          <w:b/>
          <w:bCs/>
          <w:sz w:val="36"/>
          <w:szCs w:val="36"/>
          <w:highlight w:val="yellow"/>
        </w:rPr>
        <w:t>202</w:t>
      </w:r>
      <w:r w:rsidR="005669E5">
        <w:rPr>
          <w:rFonts w:cstheme="minorHAnsi"/>
          <w:b/>
          <w:bCs/>
          <w:sz w:val="36"/>
          <w:szCs w:val="36"/>
          <w:highlight w:val="yellow"/>
        </w:rPr>
        <w:t>4</w:t>
      </w:r>
      <w:r w:rsidR="004D2FAA" w:rsidRPr="00CB323B">
        <w:rPr>
          <w:rFonts w:cstheme="minorHAnsi"/>
          <w:b/>
          <w:bCs/>
          <w:sz w:val="36"/>
          <w:szCs w:val="36"/>
          <w:highlight w:val="yellow"/>
        </w:rPr>
        <w:t xml:space="preserve"> </w:t>
      </w:r>
      <w:r w:rsidR="004D2FAA">
        <w:rPr>
          <w:rFonts w:cstheme="minorHAnsi"/>
          <w:b/>
          <w:bCs/>
          <w:sz w:val="36"/>
          <w:szCs w:val="36"/>
          <w:highlight w:val="yellow"/>
        </w:rPr>
        <w:t>ANNUAL</w:t>
      </w:r>
      <w:r w:rsidR="004D2FAA" w:rsidRPr="00CB323B">
        <w:rPr>
          <w:rFonts w:cstheme="minorHAnsi"/>
          <w:b/>
          <w:bCs/>
          <w:sz w:val="36"/>
          <w:szCs w:val="36"/>
          <w:highlight w:val="yellow"/>
        </w:rPr>
        <w:t xml:space="preserve"> SCHEDULE FOR KS-507</w:t>
      </w:r>
    </w:p>
    <w:p w14:paraId="6B240BA6" w14:textId="5975A25F" w:rsidR="00CB323B" w:rsidRPr="005B470D" w:rsidRDefault="004D2FAA" w:rsidP="005B470D">
      <w:pPr>
        <w:jc w:val="center"/>
        <w:rPr>
          <w:rFonts w:cstheme="minorHAnsi"/>
          <w:b/>
          <w:bCs/>
          <w:sz w:val="36"/>
          <w:szCs w:val="36"/>
        </w:rPr>
      </w:pPr>
      <w:r w:rsidRPr="00CB323B">
        <w:rPr>
          <w:rFonts w:cstheme="minorHAnsi"/>
          <w:b/>
          <w:bCs/>
          <w:sz w:val="36"/>
          <w:szCs w:val="36"/>
          <w:highlight w:val="yellow"/>
        </w:rPr>
        <w:t xml:space="preserve">LIVING DOCUMENT-UPDATE </w:t>
      </w:r>
      <w:r>
        <w:rPr>
          <w:rFonts w:cstheme="minorHAnsi"/>
          <w:b/>
          <w:bCs/>
          <w:sz w:val="36"/>
          <w:szCs w:val="36"/>
          <w:highlight w:val="yellow"/>
        </w:rPr>
        <w:t xml:space="preserve">DATES </w:t>
      </w:r>
      <w:r w:rsidRPr="00CB323B">
        <w:rPr>
          <w:rFonts w:cstheme="minorHAnsi"/>
          <w:b/>
          <w:bCs/>
          <w:sz w:val="36"/>
          <w:szCs w:val="36"/>
          <w:highlight w:val="yellow"/>
        </w:rPr>
        <w:t>WHEN NOFO DROPS</w:t>
      </w:r>
    </w:p>
    <w:p w14:paraId="11CC890B" w14:textId="6EB22E21" w:rsidR="008701D7" w:rsidRDefault="008701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701D7" w14:paraId="6C7E5BA8" w14:textId="77777777" w:rsidTr="003A5377">
        <w:tc>
          <w:tcPr>
            <w:tcW w:w="4675" w:type="dxa"/>
            <w:shd w:val="clear" w:color="auto" w:fill="8EAADB" w:themeFill="accent1" w:themeFillTint="99"/>
          </w:tcPr>
          <w:p w14:paraId="0607104D" w14:textId="5D172384" w:rsidR="008701D7" w:rsidRPr="005B470D" w:rsidRDefault="008701D7">
            <w:pPr>
              <w:rPr>
                <w:b/>
                <w:bCs/>
              </w:rPr>
            </w:pPr>
            <w:r w:rsidRPr="005B470D">
              <w:rPr>
                <w:b/>
                <w:bCs/>
              </w:rPr>
              <w:t>Event</w:t>
            </w:r>
          </w:p>
        </w:tc>
        <w:tc>
          <w:tcPr>
            <w:tcW w:w="4675" w:type="dxa"/>
            <w:shd w:val="clear" w:color="auto" w:fill="8EAADB" w:themeFill="accent1" w:themeFillTint="99"/>
          </w:tcPr>
          <w:p w14:paraId="58090129" w14:textId="2D3B19DB" w:rsidR="008701D7" w:rsidRPr="005B470D" w:rsidRDefault="008701D7">
            <w:pPr>
              <w:rPr>
                <w:b/>
                <w:bCs/>
              </w:rPr>
            </w:pPr>
            <w:r w:rsidRPr="005B470D">
              <w:rPr>
                <w:b/>
                <w:bCs/>
              </w:rPr>
              <w:t xml:space="preserve">Time </w:t>
            </w:r>
          </w:p>
        </w:tc>
      </w:tr>
      <w:tr w:rsidR="008701D7" w14:paraId="72EAD4D1" w14:textId="77777777" w:rsidTr="00244417">
        <w:tc>
          <w:tcPr>
            <w:tcW w:w="4675" w:type="dxa"/>
            <w:shd w:val="clear" w:color="auto" w:fill="00B0F0"/>
          </w:tcPr>
          <w:p w14:paraId="678B69B4" w14:textId="51475175" w:rsidR="008701D7" w:rsidRDefault="007D5C2C">
            <w:r>
              <w:t>Submitted</w:t>
            </w:r>
            <w:r w:rsidR="008701D7">
              <w:t xml:space="preserve"> </w:t>
            </w:r>
            <w:r w:rsidR="00DD564C">
              <w:t>Longitudinal System Analysis</w:t>
            </w:r>
          </w:p>
        </w:tc>
        <w:tc>
          <w:tcPr>
            <w:tcW w:w="4675" w:type="dxa"/>
            <w:shd w:val="clear" w:color="auto" w:fill="00B0F0"/>
          </w:tcPr>
          <w:p w14:paraId="6A62FF58" w14:textId="0B88B31A" w:rsidR="008701D7" w:rsidRDefault="003A5377">
            <w:r>
              <w:t xml:space="preserve">January </w:t>
            </w:r>
            <w:r w:rsidR="007D5C2C">
              <w:t>6</w:t>
            </w:r>
            <w:r>
              <w:t>, 2023</w:t>
            </w:r>
          </w:p>
        </w:tc>
      </w:tr>
      <w:tr w:rsidR="003A5377" w14:paraId="79544599" w14:textId="77777777" w:rsidTr="00244417">
        <w:tc>
          <w:tcPr>
            <w:tcW w:w="4675" w:type="dxa"/>
            <w:shd w:val="clear" w:color="auto" w:fill="00B0F0"/>
          </w:tcPr>
          <w:p w14:paraId="3AE2C691" w14:textId="11377D6B" w:rsidR="003A5377" w:rsidRDefault="003A5377">
            <w:r w:rsidRPr="003A5377">
              <w:t>Point In Time Count</w:t>
            </w:r>
            <w:r w:rsidRPr="003A5377">
              <w:tab/>
            </w:r>
          </w:p>
        </w:tc>
        <w:tc>
          <w:tcPr>
            <w:tcW w:w="4675" w:type="dxa"/>
            <w:shd w:val="clear" w:color="auto" w:fill="00B0F0"/>
          </w:tcPr>
          <w:p w14:paraId="28E8781A" w14:textId="70967B70" w:rsidR="003A5377" w:rsidRDefault="003A5377">
            <w:r w:rsidRPr="003A5377">
              <w:t>January 25, 2023</w:t>
            </w:r>
          </w:p>
        </w:tc>
      </w:tr>
      <w:tr w:rsidR="0020038A" w14:paraId="01BC9C46" w14:textId="77777777" w:rsidTr="00244417">
        <w:tc>
          <w:tcPr>
            <w:tcW w:w="4675" w:type="dxa"/>
            <w:shd w:val="clear" w:color="auto" w:fill="00B0F0"/>
          </w:tcPr>
          <w:p w14:paraId="42779823" w14:textId="3C831692" w:rsidR="0020038A" w:rsidRDefault="007D5C2C" w:rsidP="0020038A">
            <w:r>
              <w:t xml:space="preserve">Submitted </w:t>
            </w:r>
            <w:r w:rsidR="0020038A">
              <w:t xml:space="preserve">System Performance Measures </w:t>
            </w:r>
          </w:p>
        </w:tc>
        <w:tc>
          <w:tcPr>
            <w:tcW w:w="4675" w:type="dxa"/>
            <w:shd w:val="clear" w:color="auto" w:fill="00B0F0"/>
          </w:tcPr>
          <w:p w14:paraId="0114458B" w14:textId="5579A159" w:rsidR="0020038A" w:rsidRDefault="003A5377" w:rsidP="0020038A">
            <w:r w:rsidRPr="00EA4A54">
              <w:t>February 28, 2023</w:t>
            </w:r>
          </w:p>
        </w:tc>
      </w:tr>
      <w:tr w:rsidR="0020038A" w14:paraId="6F909FEB" w14:textId="77777777" w:rsidTr="00244417">
        <w:tc>
          <w:tcPr>
            <w:tcW w:w="4675" w:type="dxa"/>
            <w:shd w:val="clear" w:color="auto" w:fill="00B0F0"/>
          </w:tcPr>
          <w:p w14:paraId="35F34DD0" w14:textId="6DBCE013" w:rsidR="0020038A" w:rsidRDefault="003A5377" w:rsidP="0020038A">
            <w:r>
              <w:t xml:space="preserve">ESG </w:t>
            </w:r>
            <w:r w:rsidR="00755EBE">
              <w:t>Evaluate Participation/SPM</w:t>
            </w:r>
          </w:p>
        </w:tc>
        <w:tc>
          <w:tcPr>
            <w:tcW w:w="4675" w:type="dxa"/>
            <w:shd w:val="clear" w:color="auto" w:fill="00B0F0"/>
          </w:tcPr>
          <w:p w14:paraId="51FCF004" w14:textId="7B751D0B" w:rsidR="0020038A" w:rsidRDefault="0020038A" w:rsidP="0020038A">
            <w:r>
              <w:t xml:space="preserve">February through </w:t>
            </w:r>
            <w:r w:rsidR="00D27080">
              <w:t xml:space="preserve">May </w:t>
            </w:r>
          </w:p>
        </w:tc>
      </w:tr>
      <w:tr w:rsidR="007D5C2C" w14:paraId="1168A8FA" w14:textId="77777777" w:rsidTr="00244417">
        <w:tc>
          <w:tcPr>
            <w:tcW w:w="4675" w:type="dxa"/>
            <w:shd w:val="clear" w:color="auto" w:fill="00B0F0"/>
          </w:tcPr>
          <w:p w14:paraId="589CB7C4" w14:textId="5DD14A14" w:rsidR="007D5C2C" w:rsidRDefault="007D5C2C" w:rsidP="0020038A">
            <w:r>
              <w:t>Submit PIT/HIC</w:t>
            </w:r>
          </w:p>
        </w:tc>
        <w:tc>
          <w:tcPr>
            <w:tcW w:w="4675" w:type="dxa"/>
            <w:shd w:val="clear" w:color="auto" w:fill="00B0F0"/>
          </w:tcPr>
          <w:p w14:paraId="0F42D16B" w14:textId="30574637" w:rsidR="007D5C2C" w:rsidRDefault="00755EBE" w:rsidP="0020038A">
            <w:r>
              <w:t>April 2</w:t>
            </w:r>
            <w:r w:rsidR="00351C43">
              <w:t>8</w:t>
            </w:r>
            <w:r>
              <w:t>, 2023, 8pm EST</w:t>
            </w:r>
          </w:p>
        </w:tc>
      </w:tr>
      <w:tr w:rsidR="0020038A" w14:paraId="2E39B11A" w14:textId="77777777" w:rsidTr="00244417">
        <w:tc>
          <w:tcPr>
            <w:tcW w:w="4675" w:type="dxa"/>
            <w:shd w:val="clear" w:color="auto" w:fill="FFFF00"/>
          </w:tcPr>
          <w:p w14:paraId="6908D1DB" w14:textId="277290E1" w:rsidR="0020038A" w:rsidRDefault="0020038A" w:rsidP="0020038A">
            <w:r>
              <w:t xml:space="preserve">Monitoring Feedback to </w:t>
            </w:r>
            <w:r w:rsidR="00A26A3B">
              <w:t xml:space="preserve">ESG </w:t>
            </w:r>
            <w:r>
              <w:t>Project Applicants</w:t>
            </w:r>
            <w:r w:rsidR="00755EBE">
              <w:t>/KHRC</w:t>
            </w:r>
          </w:p>
        </w:tc>
        <w:tc>
          <w:tcPr>
            <w:tcW w:w="4675" w:type="dxa"/>
            <w:shd w:val="clear" w:color="auto" w:fill="FFFF00"/>
          </w:tcPr>
          <w:p w14:paraId="1267ABE2" w14:textId="43B93E90" w:rsidR="0020038A" w:rsidRDefault="00244417" w:rsidP="0020038A">
            <w:r>
              <w:t>TBD</w:t>
            </w:r>
          </w:p>
        </w:tc>
      </w:tr>
      <w:tr w:rsidR="00B357C9" w14:paraId="45F1C39C" w14:textId="77777777" w:rsidTr="4809D81D">
        <w:tc>
          <w:tcPr>
            <w:tcW w:w="4675" w:type="dxa"/>
          </w:tcPr>
          <w:p w14:paraId="4FF8AF15" w14:textId="66C953C4" w:rsidR="00B357C9" w:rsidRDefault="00A74A5D" w:rsidP="0020038A">
            <w:r>
              <w:t>2</w:t>
            </w:r>
            <w:r w:rsidR="003A5377">
              <w:t>02</w:t>
            </w:r>
            <w:r w:rsidR="005D05E2">
              <w:t>3</w:t>
            </w:r>
            <w:r w:rsidR="003A5377">
              <w:t xml:space="preserve"> </w:t>
            </w:r>
            <w:r w:rsidR="00B357C9">
              <w:t>Gap Analysis</w:t>
            </w:r>
          </w:p>
        </w:tc>
        <w:tc>
          <w:tcPr>
            <w:tcW w:w="4675" w:type="dxa"/>
          </w:tcPr>
          <w:p w14:paraId="12619DDC" w14:textId="5701E44F" w:rsidR="00B357C9" w:rsidRDefault="005D05E2" w:rsidP="0020038A">
            <w:r>
              <w:t>August</w:t>
            </w:r>
            <w:r w:rsidR="00351C43" w:rsidRPr="00351C43">
              <w:t xml:space="preserve"> </w:t>
            </w:r>
            <w:r w:rsidR="00B357C9" w:rsidRPr="00351C43">
              <w:t>202</w:t>
            </w:r>
            <w:r>
              <w:t>4</w:t>
            </w:r>
          </w:p>
        </w:tc>
      </w:tr>
      <w:tr w:rsidR="00B357C9" w14:paraId="2F450AE6" w14:textId="77777777" w:rsidTr="4809D81D">
        <w:tc>
          <w:tcPr>
            <w:tcW w:w="4675" w:type="dxa"/>
          </w:tcPr>
          <w:p w14:paraId="6B3D51DB" w14:textId="2B7966D2" w:rsidR="00B357C9" w:rsidRDefault="00B357C9" w:rsidP="0020038A">
            <w:r>
              <w:t>202</w:t>
            </w:r>
            <w:r w:rsidR="005D05E2">
              <w:t>4</w:t>
            </w:r>
            <w:r>
              <w:t xml:space="preserve"> KS Summit</w:t>
            </w:r>
            <w:r w:rsidR="00351C43">
              <w:t xml:space="preserve"> on Housing and Homelessness</w:t>
            </w:r>
          </w:p>
        </w:tc>
        <w:tc>
          <w:tcPr>
            <w:tcW w:w="4675" w:type="dxa"/>
          </w:tcPr>
          <w:p w14:paraId="2A7A420F" w14:textId="6FA3A4B2" w:rsidR="00B357C9" w:rsidRDefault="005D05E2" w:rsidP="0020038A">
            <w:r>
              <w:t>April 23 &amp; 24</w:t>
            </w:r>
          </w:p>
        </w:tc>
      </w:tr>
      <w:tr w:rsidR="0020038A" w14:paraId="09FCCAD1" w14:textId="77777777" w:rsidTr="00A07428">
        <w:tc>
          <w:tcPr>
            <w:tcW w:w="4675" w:type="dxa"/>
            <w:shd w:val="clear" w:color="auto" w:fill="00B0F0"/>
          </w:tcPr>
          <w:p w14:paraId="6736144C" w14:textId="197FE631" w:rsidR="0020038A" w:rsidRDefault="0020038A" w:rsidP="0020038A">
            <w:r>
              <w:t>Draft, and get approval on these Policies/Procedures by CoC S</w:t>
            </w:r>
            <w:r w:rsidR="003E1545">
              <w:t>teering Committee</w:t>
            </w:r>
          </w:p>
          <w:p w14:paraId="0AF421E2" w14:textId="69D30E42" w:rsidR="0020038A" w:rsidRPr="005832DB" w:rsidRDefault="0020038A" w:rsidP="00FF43ED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t>Reallocation/Appeal Policy-review-</w:t>
            </w:r>
          </w:p>
          <w:p w14:paraId="0E2DAB19" w14:textId="624C452C" w:rsidR="004E1BA5" w:rsidRDefault="004E1BA5" w:rsidP="00FF43ED">
            <w:pPr>
              <w:pStyle w:val="ListParagraph"/>
              <w:numPr>
                <w:ilvl w:val="0"/>
                <w:numId w:val="1"/>
              </w:numPr>
            </w:pPr>
            <w:r>
              <w:t>New applicant training-</w:t>
            </w:r>
            <w:r w:rsidR="00B357C9">
              <w:rPr>
                <w:b/>
                <w:bCs/>
              </w:rPr>
              <w:t>improve</w:t>
            </w:r>
          </w:p>
          <w:p w14:paraId="4C3EB916" w14:textId="4C4B4469" w:rsidR="004E1BA5" w:rsidRPr="008206FE" w:rsidRDefault="004E1BA5" w:rsidP="00FF43ED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b/>
                <w:bCs/>
              </w:rPr>
            </w:pPr>
            <w:r>
              <w:t>NOFO R</w:t>
            </w:r>
            <w:r w:rsidR="008E7689">
              <w:t>ating and Review Too</w:t>
            </w:r>
            <w:r w:rsidR="00253833">
              <w:t>l for Renewal and New Applicants</w:t>
            </w:r>
            <w:r w:rsidR="008E7689">
              <w:t>-</w:t>
            </w:r>
            <w:r>
              <w:t xml:space="preserve"> </w:t>
            </w:r>
            <w:r w:rsidR="00B357C9">
              <w:rPr>
                <w:b/>
                <w:bCs/>
              </w:rPr>
              <w:t>review</w:t>
            </w:r>
          </w:p>
          <w:p w14:paraId="7CA9B677" w14:textId="1476475E" w:rsidR="008206FE" w:rsidRPr="008206FE" w:rsidRDefault="008206FE" w:rsidP="00FF43ED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b/>
                <w:bCs/>
              </w:rPr>
            </w:pPr>
            <w:r w:rsidRPr="008206FE">
              <w:t xml:space="preserve">R&amp;R policy and procedures- </w:t>
            </w:r>
          </w:p>
          <w:p w14:paraId="7D630DCF" w14:textId="0B13B36F" w:rsidR="00FF43ED" w:rsidRPr="00063498" w:rsidRDefault="00FF43ED" w:rsidP="00FF43ED">
            <w:pPr>
              <w:pStyle w:val="ListParagraph"/>
              <w:numPr>
                <w:ilvl w:val="0"/>
                <w:numId w:val="1"/>
              </w:numPr>
            </w:pPr>
            <w:r>
              <w:t xml:space="preserve">Prioritization of renewal &amp; new </w:t>
            </w:r>
            <w:r w:rsidR="00063498">
              <w:t xml:space="preserve">applications </w:t>
            </w:r>
          </w:p>
          <w:p w14:paraId="1A53EBBD" w14:textId="712CCD6B" w:rsidR="00FF43ED" w:rsidRPr="003A5377" w:rsidRDefault="00FF43ED" w:rsidP="00755EBE"/>
        </w:tc>
        <w:tc>
          <w:tcPr>
            <w:tcW w:w="4675" w:type="dxa"/>
            <w:shd w:val="clear" w:color="auto" w:fill="00B0F0"/>
          </w:tcPr>
          <w:p w14:paraId="208784C2" w14:textId="27A8EB68" w:rsidR="0020038A" w:rsidRDefault="00A07428" w:rsidP="0020038A">
            <w:r>
              <w:t>8/9/2024</w:t>
            </w:r>
          </w:p>
        </w:tc>
      </w:tr>
      <w:tr w:rsidR="00F412DE" w14:paraId="6E29615A" w14:textId="77777777" w:rsidTr="4809D81D">
        <w:tc>
          <w:tcPr>
            <w:tcW w:w="4675" w:type="dxa"/>
          </w:tcPr>
          <w:p w14:paraId="2F4CE552" w14:textId="342277CC" w:rsidR="00F412DE" w:rsidRDefault="00F412DE" w:rsidP="0020038A">
            <w:r>
              <w:t>HMIS Generated performance scorecard sen</w:t>
            </w:r>
            <w:r w:rsidR="001161CC">
              <w:t>d</w:t>
            </w:r>
            <w:r>
              <w:t xml:space="preserve"> to funded agencies.</w:t>
            </w:r>
          </w:p>
        </w:tc>
        <w:tc>
          <w:tcPr>
            <w:tcW w:w="4675" w:type="dxa"/>
          </w:tcPr>
          <w:p w14:paraId="34063B9A" w14:textId="6E7FAA55" w:rsidR="00F412DE" w:rsidRPr="00244417" w:rsidRDefault="005D05E2" w:rsidP="0020038A">
            <w:pPr>
              <w:rPr>
                <w:b/>
                <w:bCs/>
              </w:rPr>
            </w:pPr>
            <w:r w:rsidRPr="00244417">
              <w:rPr>
                <w:b/>
                <w:bCs/>
              </w:rPr>
              <w:t>7-1</w:t>
            </w:r>
            <w:r w:rsidR="00244417" w:rsidRPr="00244417">
              <w:rPr>
                <w:b/>
                <w:bCs/>
              </w:rPr>
              <w:t>9</w:t>
            </w:r>
            <w:r w:rsidRPr="00244417">
              <w:rPr>
                <w:b/>
                <w:bCs/>
              </w:rPr>
              <w:t>-2024</w:t>
            </w:r>
          </w:p>
        </w:tc>
      </w:tr>
      <w:tr w:rsidR="002E563D" w14:paraId="6F50339A" w14:textId="77777777" w:rsidTr="4809D81D">
        <w:tc>
          <w:tcPr>
            <w:tcW w:w="4675" w:type="dxa"/>
          </w:tcPr>
          <w:p w14:paraId="30ED4C35" w14:textId="332B8972" w:rsidR="002E563D" w:rsidRDefault="002E563D" w:rsidP="0020038A">
            <w:r>
              <w:t>Steering Committee-</w:t>
            </w:r>
            <w:r w:rsidR="005E3811">
              <w:t>review</w:t>
            </w:r>
            <w:r w:rsidR="00E75905">
              <w:t xml:space="preserve"> and</w:t>
            </w:r>
            <w:r w:rsidR="005E3811">
              <w:t xml:space="preserve"> approval</w:t>
            </w:r>
            <w:r>
              <w:t>:</w:t>
            </w:r>
          </w:p>
          <w:p w14:paraId="057716DC" w14:textId="43FD43AA" w:rsidR="00E75905" w:rsidRDefault="00E75905" w:rsidP="00E75905">
            <w:pPr>
              <w:pStyle w:val="ListParagraph"/>
              <w:numPr>
                <w:ilvl w:val="0"/>
                <w:numId w:val="3"/>
              </w:numPr>
            </w:pPr>
            <w:r>
              <w:t>Gaps Analysis based on 202</w:t>
            </w:r>
            <w:r w:rsidR="005D05E2">
              <w:t>3</w:t>
            </w:r>
            <w:r>
              <w:t xml:space="preserve"> data</w:t>
            </w:r>
          </w:p>
          <w:p w14:paraId="28EB866C" w14:textId="000A0590" w:rsidR="00253833" w:rsidRDefault="00253833" w:rsidP="002E563D">
            <w:pPr>
              <w:pStyle w:val="ListParagraph"/>
              <w:numPr>
                <w:ilvl w:val="0"/>
                <w:numId w:val="3"/>
              </w:numPr>
            </w:pPr>
            <w:r>
              <w:t xml:space="preserve">NOFO Rating and Review Tool for Renewal and New Applicants </w:t>
            </w:r>
          </w:p>
          <w:p w14:paraId="1B8411BF" w14:textId="2338C940" w:rsidR="00E75905" w:rsidRDefault="00E75905" w:rsidP="002E563D">
            <w:pPr>
              <w:pStyle w:val="ListParagraph"/>
              <w:numPr>
                <w:ilvl w:val="0"/>
                <w:numId w:val="3"/>
              </w:numPr>
            </w:pPr>
            <w:r>
              <w:t>NOFO Competition Overview</w:t>
            </w:r>
          </w:p>
          <w:p w14:paraId="5EBEAB49" w14:textId="0E9944A7" w:rsidR="002E563D" w:rsidRDefault="002E563D" w:rsidP="002E563D">
            <w:pPr>
              <w:pStyle w:val="ListParagraph"/>
              <w:numPr>
                <w:ilvl w:val="0"/>
                <w:numId w:val="3"/>
              </w:numPr>
            </w:pPr>
            <w:r>
              <w:t>R&amp;R Policies and Procedures</w:t>
            </w:r>
          </w:p>
          <w:p w14:paraId="3A82B733" w14:textId="77777777" w:rsidR="00F01FB8" w:rsidRDefault="00253833" w:rsidP="001161CC">
            <w:pPr>
              <w:pStyle w:val="ListParagraph"/>
              <w:numPr>
                <w:ilvl w:val="0"/>
                <w:numId w:val="3"/>
              </w:numPr>
            </w:pPr>
            <w:r>
              <w:t>NOFO Participation Requirements for Eligible Applicants</w:t>
            </w:r>
          </w:p>
          <w:p w14:paraId="2587525C" w14:textId="4113BE67" w:rsidR="00253833" w:rsidRDefault="00253833" w:rsidP="00253833">
            <w:pPr>
              <w:pStyle w:val="ListParagraph"/>
              <w:numPr>
                <w:ilvl w:val="0"/>
                <w:numId w:val="3"/>
              </w:numPr>
            </w:pPr>
            <w:r w:rsidRPr="001161CC">
              <w:t>R&amp;R Panel Members</w:t>
            </w:r>
          </w:p>
        </w:tc>
        <w:tc>
          <w:tcPr>
            <w:tcW w:w="4675" w:type="dxa"/>
          </w:tcPr>
          <w:p w14:paraId="536F48FF" w14:textId="3AD104EA" w:rsidR="002E563D" w:rsidRPr="00253833" w:rsidRDefault="005D05E2" w:rsidP="0020038A">
            <w:pPr>
              <w:rPr>
                <w:b/>
                <w:bCs/>
              </w:rPr>
            </w:pPr>
            <w:r>
              <w:rPr>
                <w:b/>
                <w:bCs/>
              </w:rPr>
              <w:t>Friday August 9</w:t>
            </w:r>
            <w:r w:rsidRPr="005D05E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</w:tr>
      <w:tr w:rsidR="0020038A" w14:paraId="1391FAFE" w14:textId="77777777" w:rsidTr="4809D81D">
        <w:tc>
          <w:tcPr>
            <w:tcW w:w="4675" w:type="dxa"/>
          </w:tcPr>
          <w:p w14:paraId="41FD5A37" w14:textId="025B70B7" w:rsidR="0020038A" w:rsidRDefault="0020038A" w:rsidP="0020038A">
            <w:r>
              <w:t xml:space="preserve">Materials to be used at mandatory training will be provided on KSHC’s website </w:t>
            </w:r>
            <w:r w:rsidR="00D44489">
              <w:t>by 8-9-2024 by</w:t>
            </w:r>
            <w:r>
              <w:t xml:space="preserve"> </w:t>
            </w:r>
            <w:r w:rsidR="00D44489">
              <w:t>5</w:t>
            </w:r>
            <w:r w:rsidR="004D2FAA">
              <w:t>:00 pm.</w:t>
            </w:r>
          </w:p>
        </w:tc>
        <w:tc>
          <w:tcPr>
            <w:tcW w:w="4675" w:type="dxa"/>
          </w:tcPr>
          <w:p w14:paraId="4722B2F9" w14:textId="3532EF25" w:rsidR="0020038A" w:rsidRPr="008968BF" w:rsidRDefault="00F01FB8" w:rsidP="0020038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BY </w:t>
            </w:r>
            <w:r w:rsidR="005D05E2">
              <w:rPr>
                <w:b/>
                <w:bCs/>
                <w:u w:val="single"/>
              </w:rPr>
              <w:t>TWO</w:t>
            </w:r>
            <w:r>
              <w:rPr>
                <w:b/>
                <w:bCs/>
                <w:u w:val="single"/>
              </w:rPr>
              <w:t xml:space="preserve"> WEEK</w:t>
            </w:r>
            <w:r w:rsidR="005D05E2">
              <w:rPr>
                <w:b/>
                <w:bCs/>
                <w:u w:val="single"/>
              </w:rPr>
              <w:t>S</w:t>
            </w:r>
            <w:r>
              <w:rPr>
                <w:b/>
                <w:bCs/>
                <w:u w:val="single"/>
              </w:rPr>
              <w:t xml:space="preserve"> </w:t>
            </w:r>
            <w:r w:rsidRPr="008968BF">
              <w:rPr>
                <w:b/>
                <w:bCs/>
                <w:u w:val="single"/>
              </w:rPr>
              <w:t>AFTER NOFO</w:t>
            </w:r>
            <w:r>
              <w:rPr>
                <w:b/>
                <w:bCs/>
                <w:u w:val="single"/>
              </w:rPr>
              <w:t xml:space="preserve"> DROPS</w:t>
            </w:r>
          </w:p>
          <w:p w14:paraId="43FC9C5E" w14:textId="77777777" w:rsidR="00272A23" w:rsidRDefault="00272A23" w:rsidP="004D2FAA">
            <w:pPr>
              <w:pStyle w:val="ListParagraph"/>
              <w:numPr>
                <w:ilvl w:val="0"/>
                <w:numId w:val="4"/>
              </w:numPr>
            </w:pPr>
            <w:r>
              <w:t xml:space="preserve">FINAL NOFO SCHEDULE </w:t>
            </w:r>
          </w:p>
          <w:p w14:paraId="1B90445E" w14:textId="594F9660" w:rsidR="00E75905" w:rsidRDefault="00E75905" w:rsidP="00E75905">
            <w:pPr>
              <w:pStyle w:val="ListParagraph"/>
              <w:numPr>
                <w:ilvl w:val="0"/>
                <w:numId w:val="4"/>
              </w:numPr>
            </w:pPr>
            <w:r>
              <w:t>GAPS ANALYSIS BASED ON 202</w:t>
            </w:r>
            <w:r w:rsidR="00D44489">
              <w:t>3</w:t>
            </w:r>
            <w:r>
              <w:t xml:space="preserve"> DATA</w:t>
            </w:r>
          </w:p>
          <w:p w14:paraId="089B9CCC" w14:textId="77777777" w:rsidR="00E75905" w:rsidRDefault="00E75905" w:rsidP="00E75905">
            <w:pPr>
              <w:pStyle w:val="ListParagraph"/>
              <w:numPr>
                <w:ilvl w:val="0"/>
                <w:numId w:val="4"/>
              </w:numPr>
            </w:pPr>
            <w:r>
              <w:t>PRIORITIZATION OF RENEWAL &amp; NEW APPLICATIONS</w:t>
            </w:r>
          </w:p>
          <w:p w14:paraId="41E526C0" w14:textId="77777777" w:rsidR="00272A23" w:rsidRPr="00272A23" w:rsidRDefault="00272A23" w:rsidP="004D2FAA">
            <w:pPr>
              <w:pStyle w:val="ListParagraph"/>
              <w:numPr>
                <w:ilvl w:val="0"/>
                <w:numId w:val="4"/>
              </w:numPr>
            </w:pPr>
            <w:r w:rsidRPr="004D2FAA">
              <w:rPr>
                <w:rStyle w:val="normaltextrun"/>
                <w:color w:val="000000"/>
                <w:shd w:val="clear" w:color="auto" w:fill="FFFFFF"/>
              </w:rPr>
              <w:t>APLLICANT ELIGIBILITY REQUIREMENT POLICY AND PROCEDURES</w:t>
            </w:r>
            <w:r w:rsidRPr="00272A23">
              <w:t xml:space="preserve"> </w:t>
            </w:r>
          </w:p>
          <w:p w14:paraId="3EBFE954" w14:textId="28E6AD80" w:rsidR="008E7689" w:rsidRDefault="00F01FB8" w:rsidP="004D2FAA">
            <w:pPr>
              <w:pStyle w:val="ListParagraph"/>
              <w:numPr>
                <w:ilvl w:val="0"/>
                <w:numId w:val="4"/>
              </w:numPr>
            </w:pPr>
            <w:r>
              <w:t xml:space="preserve">RANK &amp; REVIEW </w:t>
            </w:r>
            <w:r w:rsidR="00D44489">
              <w:t>Scoring information</w:t>
            </w:r>
          </w:p>
          <w:p w14:paraId="1A598374" w14:textId="39B54D06" w:rsidR="008E7689" w:rsidRDefault="00272A23" w:rsidP="004D2FAA">
            <w:pPr>
              <w:pStyle w:val="ListParagraph"/>
              <w:numPr>
                <w:ilvl w:val="0"/>
                <w:numId w:val="4"/>
              </w:numPr>
            </w:pPr>
            <w:r>
              <w:t>RANK &amp; REVIEW POLICY</w:t>
            </w:r>
            <w:r w:rsidR="00F01FB8">
              <w:t xml:space="preserve"> &amp; PROCEDURES</w:t>
            </w:r>
          </w:p>
          <w:p w14:paraId="683D0966" w14:textId="7AD872FC" w:rsidR="00272A23" w:rsidRDefault="00272A23" w:rsidP="004D2FAA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NOFO COMEPTION OVERVIEW</w:t>
            </w:r>
          </w:p>
          <w:p w14:paraId="5CDDE165" w14:textId="03FE3C09" w:rsidR="009A2737" w:rsidRDefault="004D2FAA" w:rsidP="004D2FAA">
            <w:pPr>
              <w:pStyle w:val="ListParagraph"/>
              <w:numPr>
                <w:ilvl w:val="0"/>
                <w:numId w:val="4"/>
              </w:numPr>
            </w:pPr>
            <w:r w:rsidRPr="004D2FAA">
              <w:t xml:space="preserve">HUD’S </w:t>
            </w:r>
            <w:r w:rsidR="00F01FB8" w:rsidRPr="004D2FAA">
              <w:t>HOUSING 1</w:t>
            </w:r>
            <w:r w:rsidR="00F01FB8" w:rsidRPr="004D2FAA">
              <w:rPr>
                <w:vertAlign w:val="superscript"/>
              </w:rPr>
              <w:t>ST</w:t>
            </w:r>
            <w:r w:rsidR="00F01FB8" w:rsidRPr="004D2FAA">
              <w:t xml:space="preserve"> </w:t>
            </w:r>
            <w:r w:rsidRPr="004D2FAA">
              <w:t>SELF-</w:t>
            </w:r>
            <w:r w:rsidR="00F01FB8" w:rsidRPr="004D2FAA">
              <w:t>ASSESSMENT FORM</w:t>
            </w:r>
            <w:r w:rsidR="005D05E2">
              <w:t xml:space="preserve"> for new applicants</w:t>
            </w:r>
          </w:p>
          <w:p w14:paraId="2F7AC2DA" w14:textId="5319A46C" w:rsidR="008E7689" w:rsidRDefault="008E7689" w:rsidP="0020038A"/>
        </w:tc>
      </w:tr>
      <w:tr w:rsidR="0020038A" w14:paraId="359853D4" w14:textId="77777777" w:rsidTr="4809D81D">
        <w:tc>
          <w:tcPr>
            <w:tcW w:w="4675" w:type="dxa"/>
          </w:tcPr>
          <w:p w14:paraId="10D4511B" w14:textId="2165CEA3" w:rsidR="0020038A" w:rsidRDefault="0020038A" w:rsidP="0020038A">
            <w:r>
              <w:lastRenderedPageBreak/>
              <w:t>Mandatory Training</w:t>
            </w:r>
          </w:p>
          <w:p w14:paraId="625694EC" w14:textId="31D9F504" w:rsidR="0020038A" w:rsidRDefault="0020038A" w:rsidP="0020038A">
            <w:pPr>
              <w:pStyle w:val="ListParagraph"/>
              <w:numPr>
                <w:ilvl w:val="0"/>
                <w:numId w:val="2"/>
              </w:numPr>
            </w:pPr>
            <w:r>
              <w:t xml:space="preserve">Mandatory CoC NOFO Training. </w:t>
            </w:r>
            <w:r w:rsidRPr="00B32ACD">
              <w:rPr>
                <w:b/>
                <w:bCs/>
              </w:rPr>
              <w:t>All Renewal and New Project applicants must attend this training to submit a project application in the 202</w:t>
            </w:r>
            <w:r w:rsidR="00DE5627">
              <w:rPr>
                <w:b/>
                <w:bCs/>
              </w:rPr>
              <w:t>3</w:t>
            </w:r>
            <w:r w:rsidRPr="00B32ACD">
              <w:rPr>
                <w:b/>
                <w:bCs/>
              </w:rPr>
              <w:t xml:space="preserve"> NOFO competition.</w:t>
            </w:r>
          </w:p>
        </w:tc>
        <w:tc>
          <w:tcPr>
            <w:tcW w:w="4675" w:type="dxa"/>
          </w:tcPr>
          <w:p w14:paraId="2D357060" w14:textId="098BF482" w:rsidR="004D2FAA" w:rsidRPr="008B1ECA" w:rsidRDefault="008B1ECA" w:rsidP="004D2FAA">
            <w:r w:rsidRPr="008B1ECA">
              <w:t>8-16-2024 @9:00am</w:t>
            </w:r>
          </w:p>
          <w:p w14:paraId="5568B22C" w14:textId="77777777" w:rsidR="00E449CD" w:rsidRDefault="00E449CD" w:rsidP="0020038A"/>
          <w:p w14:paraId="2E9C19D9" w14:textId="068ACF66" w:rsidR="0020038A" w:rsidRDefault="0020038A" w:rsidP="0020038A"/>
        </w:tc>
      </w:tr>
      <w:tr w:rsidR="008968BF" w14:paraId="6998B7C8" w14:textId="77777777" w:rsidTr="4809D81D">
        <w:tc>
          <w:tcPr>
            <w:tcW w:w="4675" w:type="dxa"/>
          </w:tcPr>
          <w:p w14:paraId="2FD4B61F" w14:textId="4AA25AF8" w:rsidR="008968BF" w:rsidRDefault="008968BF" w:rsidP="008968BF">
            <w:r>
              <w:t>Submit letter of intent via online form to KSHC for Voluntary Reallocations, Transitions, Consolidations, New Bonus Projects, or Expansion projects by 5:00pm. (</w:t>
            </w:r>
            <w:r w:rsidRPr="00F06829">
              <w:rPr>
                <w:b/>
                <w:bCs/>
              </w:rPr>
              <w:t>Renewal project applicants do not need to submit a Letter of Intent).</w:t>
            </w:r>
          </w:p>
        </w:tc>
        <w:tc>
          <w:tcPr>
            <w:tcW w:w="4675" w:type="dxa"/>
          </w:tcPr>
          <w:p w14:paraId="0E5B8F64" w14:textId="5FF431D9" w:rsidR="008968BF" w:rsidRPr="003E1545" w:rsidRDefault="005669E5" w:rsidP="008968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8/16/2024 </w:t>
            </w:r>
            <w:r w:rsidR="008B1ECA">
              <w:rPr>
                <w:b/>
                <w:bCs/>
              </w:rPr>
              <w:t>5:00</w:t>
            </w:r>
            <w:r>
              <w:rPr>
                <w:b/>
                <w:bCs/>
              </w:rPr>
              <w:t>pm</w:t>
            </w:r>
          </w:p>
        </w:tc>
      </w:tr>
      <w:tr w:rsidR="008968BF" w14:paraId="759513B5" w14:textId="77777777" w:rsidTr="4809D81D">
        <w:tc>
          <w:tcPr>
            <w:tcW w:w="4675" w:type="dxa"/>
          </w:tcPr>
          <w:p w14:paraId="15507709" w14:textId="52983715" w:rsidR="008968BF" w:rsidRPr="002A2274" w:rsidRDefault="008968BF" w:rsidP="008968BF">
            <w:r>
              <w:t>*NOFO/</w:t>
            </w:r>
            <w:proofErr w:type="spellStart"/>
            <w:r>
              <w:t>eSnaps</w:t>
            </w:r>
            <w:proofErr w:type="spellEnd"/>
            <w:r>
              <w:t xml:space="preserve"> Office Hours</w:t>
            </w:r>
          </w:p>
        </w:tc>
        <w:tc>
          <w:tcPr>
            <w:tcW w:w="4675" w:type="dxa"/>
          </w:tcPr>
          <w:p w14:paraId="4AF35F1F" w14:textId="374EB91B" w:rsidR="008968BF" w:rsidRPr="001A0F35" w:rsidRDefault="00D44489" w:rsidP="008968BF">
            <w:pPr>
              <w:rPr>
                <w:highlight w:val="yellow"/>
              </w:rPr>
            </w:pPr>
            <w:r>
              <w:rPr>
                <w:highlight w:val="yellow"/>
              </w:rPr>
              <w:t>TBD</w:t>
            </w:r>
          </w:p>
        </w:tc>
      </w:tr>
      <w:tr w:rsidR="008968BF" w14:paraId="1BC897D5" w14:textId="77777777" w:rsidTr="4809D81D">
        <w:tc>
          <w:tcPr>
            <w:tcW w:w="4675" w:type="dxa"/>
          </w:tcPr>
          <w:p w14:paraId="369CF8DE" w14:textId="209CD37A" w:rsidR="008968BF" w:rsidRDefault="008968BF" w:rsidP="008968BF">
            <w:r w:rsidRPr="002A2274">
              <w:t>Submit</w:t>
            </w:r>
            <w:r w:rsidR="00FF43ED">
              <w:t xml:space="preserve"> </w:t>
            </w:r>
            <w:r w:rsidR="00A07428">
              <w:t>CoC Local Competition</w:t>
            </w:r>
            <w:r w:rsidRPr="002A2274">
              <w:t xml:space="preserve"> </w:t>
            </w:r>
            <w:r w:rsidR="001F74D9">
              <w:t xml:space="preserve">Renewal/New/Expansion project </w:t>
            </w:r>
            <w:r w:rsidRPr="002A2274">
              <w:t xml:space="preserve">application </w:t>
            </w:r>
            <w:r w:rsidR="00351C43">
              <w:t xml:space="preserve">in </w:t>
            </w:r>
            <w:r w:rsidR="001F74D9">
              <w:t>agency</w:t>
            </w:r>
            <w:r w:rsidR="00351C43">
              <w:t xml:space="preserve"> </w:t>
            </w:r>
            <w:r w:rsidR="00DE5627">
              <w:t>Basecamp</w:t>
            </w:r>
            <w:r w:rsidR="00351C43">
              <w:t xml:space="preserve"> </w:t>
            </w:r>
            <w:r w:rsidRPr="002A2274">
              <w:t xml:space="preserve">and required local CoC application documents. Once submitted no changes will be allowed to project applications or additional CoC required documents until after Rank and Review has been completed.  </w:t>
            </w:r>
          </w:p>
        </w:tc>
        <w:tc>
          <w:tcPr>
            <w:tcW w:w="4675" w:type="dxa"/>
          </w:tcPr>
          <w:p w14:paraId="3F041C90" w14:textId="79F8AEBD" w:rsidR="008968BF" w:rsidRPr="00DB35CE" w:rsidRDefault="008B1ECA" w:rsidP="008968BF">
            <w:pPr>
              <w:rPr>
                <w:highlight w:val="green"/>
              </w:rPr>
            </w:pPr>
            <w:r w:rsidRPr="00A07428">
              <w:t>D</w:t>
            </w:r>
            <w:r w:rsidR="00DB35CE" w:rsidRPr="00A07428">
              <w:t xml:space="preserve">eadline </w:t>
            </w:r>
            <w:r w:rsidRPr="00A07428">
              <w:t>9-20-24 by 12:00pm</w:t>
            </w:r>
          </w:p>
        </w:tc>
      </w:tr>
      <w:tr w:rsidR="008968BF" w14:paraId="156E003B" w14:textId="77777777" w:rsidTr="4809D81D">
        <w:tc>
          <w:tcPr>
            <w:tcW w:w="4675" w:type="dxa"/>
          </w:tcPr>
          <w:p w14:paraId="79757FD9" w14:textId="28C35763" w:rsidR="008968BF" w:rsidRDefault="008968BF" w:rsidP="008968BF">
            <w:r w:rsidRPr="0020038A">
              <w:t>KSHC staff review for threshold</w:t>
            </w:r>
            <w:r>
              <w:t xml:space="preserve"> requirements.   New and Renewal projects sent to Rank &amp; Review Panel along with technical review (threshold requirements) of project applications </w:t>
            </w:r>
          </w:p>
        </w:tc>
        <w:tc>
          <w:tcPr>
            <w:tcW w:w="4675" w:type="dxa"/>
          </w:tcPr>
          <w:p w14:paraId="2BB68DE3" w14:textId="4A896EA5" w:rsidR="008968BF" w:rsidRDefault="008B1ECA" w:rsidP="008968BF">
            <w:r w:rsidRPr="008B1ECA">
              <w:t>9</w:t>
            </w:r>
            <w:r w:rsidR="00DE5627" w:rsidRPr="008B1ECA">
              <w:t>-2</w:t>
            </w:r>
            <w:r w:rsidRPr="008B1ECA">
              <w:t>3</w:t>
            </w:r>
            <w:r w:rsidR="00DE5627" w:rsidRPr="008B1ECA">
              <w:t>-2</w:t>
            </w:r>
            <w:r w:rsidRPr="008B1ECA">
              <w:t>4</w:t>
            </w:r>
            <w:r w:rsidR="00DE5627" w:rsidRPr="008B1ECA">
              <w:t xml:space="preserve"> to </w:t>
            </w:r>
            <w:r w:rsidRPr="008B1ECA">
              <w:t>9-24</w:t>
            </w:r>
            <w:r w:rsidR="00DE5627" w:rsidRPr="008B1ECA">
              <w:t>-2</w:t>
            </w:r>
            <w:r w:rsidRPr="008B1ECA">
              <w:t>4</w:t>
            </w:r>
            <w:r>
              <w:t xml:space="preserve">. </w:t>
            </w:r>
          </w:p>
        </w:tc>
      </w:tr>
      <w:tr w:rsidR="008968BF" w14:paraId="17605109" w14:textId="77777777" w:rsidTr="4809D81D">
        <w:tc>
          <w:tcPr>
            <w:tcW w:w="4675" w:type="dxa"/>
          </w:tcPr>
          <w:p w14:paraId="290221AC" w14:textId="5A908B18" w:rsidR="008968BF" w:rsidRDefault="008968BF" w:rsidP="008968BF">
            <w:r w:rsidRPr="002A2274">
              <w:t xml:space="preserve">Project applications that </w:t>
            </w:r>
            <w:r>
              <w:t>did not meet the threshold will not be forwarded to the R</w:t>
            </w:r>
            <w:r w:rsidRPr="002A2274">
              <w:t xml:space="preserve">ank and Review Panel </w:t>
            </w:r>
            <w:r>
              <w:t xml:space="preserve">and </w:t>
            </w:r>
            <w:r w:rsidRPr="002A2274">
              <w:t>are notified by letter and phone.</w:t>
            </w:r>
          </w:p>
        </w:tc>
        <w:tc>
          <w:tcPr>
            <w:tcW w:w="4675" w:type="dxa"/>
          </w:tcPr>
          <w:p w14:paraId="51D299BA" w14:textId="5D694C33" w:rsidR="008968BF" w:rsidRDefault="00AB22BC" w:rsidP="008968BF">
            <w:r>
              <w:t>9</w:t>
            </w:r>
            <w:r w:rsidR="008B1ECA">
              <w:t>-25-2024</w:t>
            </w:r>
          </w:p>
        </w:tc>
      </w:tr>
      <w:tr w:rsidR="008968BF" w14:paraId="084AC2C0" w14:textId="77777777" w:rsidTr="4809D81D">
        <w:tc>
          <w:tcPr>
            <w:tcW w:w="4675" w:type="dxa"/>
          </w:tcPr>
          <w:p w14:paraId="65117F4A" w14:textId="2AB7C63E" w:rsidR="008968BF" w:rsidRDefault="008968BF" w:rsidP="008968BF">
            <w:r w:rsidRPr="002A2274">
              <w:t>Rank &amp; Review Panel Process</w:t>
            </w:r>
          </w:p>
        </w:tc>
        <w:tc>
          <w:tcPr>
            <w:tcW w:w="4675" w:type="dxa"/>
          </w:tcPr>
          <w:p w14:paraId="6B4D1C7C" w14:textId="1C97A326" w:rsidR="008968BF" w:rsidRPr="00DE5627" w:rsidRDefault="008B1ECA" w:rsidP="008968BF">
            <w:pPr>
              <w:rPr>
                <w:highlight w:val="green"/>
              </w:rPr>
            </w:pPr>
            <w:r w:rsidRPr="008B1ECA">
              <w:t>Tuesday 10-1-2024-Wednesday 10-2-2024</w:t>
            </w:r>
          </w:p>
        </w:tc>
      </w:tr>
      <w:tr w:rsidR="008968BF" w14:paraId="5E99AFCB" w14:textId="77777777" w:rsidTr="4809D81D">
        <w:tc>
          <w:tcPr>
            <w:tcW w:w="4675" w:type="dxa"/>
          </w:tcPr>
          <w:p w14:paraId="371E0369" w14:textId="26559BDB" w:rsidR="008968BF" w:rsidRDefault="008968BF" w:rsidP="008968BF">
            <w:r>
              <w:t xml:space="preserve">Preliminary Tier Listing is published on KSHC’s website. Agencies that have rejected or reduced renewal projects may appeal the decision via the process posted on the KSHC website.   </w:t>
            </w:r>
          </w:p>
        </w:tc>
        <w:tc>
          <w:tcPr>
            <w:tcW w:w="4675" w:type="dxa"/>
          </w:tcPr>
          <w:p w14:paraId="1575ADD0" w14:textId="651E6F60" w:rsidR="008968BF" w:rsidRDefault="008B1ECA" w:rsidP="008968BF">
            <w:r>
              <w:t>Published by Friday 10-4-2024 5:00pm</w:t>
            </w:r>
          </w:p>
        </w:tc>
      </w:tr>
      <w:tr w:rsidR="008968BF" w14:paraId="04692D7F" w14:textId="77777777" w:rsidTr="4809D81D">
        <w:tc>
          <w:tcPr>
            <w:tcW w:w="4675" w:type="dxa"/>
          </w:tcPr>
          <w:p w14:paraId="48F9F788" w14:textId="13A9489B" w:rsidR="008968BF" w:rsidRDefault="008968BF" w:rsidP="008968BF">
            <w:r w:rsidRPr="002F3F10">
              <w:t xml:space="preserve">Letter of Appeal is due to </w:t>
            </w:r>
            <w:r>
              <w:t>Eric Arganbright</w:t>
            </w:r>
            <w:r w:rsidRPr="002F3F10">
              <w:t xml:space="preserve"> via electronic mail by 12:00 pm.</w:t>
            </w:r>
          </w:p>
        </w:tc>
        <w:tc>
          <w:tcPr>
            <w:tcW w:w="4675" w:type="dxa"/>
          </w:tcPr>
          <w:p w14:paraId="3899EEC1" w14:textId="29778C1D" w:rsidR="008968BF" w:rsidRPr="005669E5" w:rsidRDefault="008968BF" w:rsidP="008968BF">
            <w:r w:rsidRPr="005669E5">
              <w:t>15 Days before final submission</w:t>
            </w:r>
            <w:r w:rsidR="00DE5627" w:rsidRPr="005669E5">
              <w:t xml:space="preserve"> </w:t>
            </w:r>
            <w:r w:rsidR="005669E5" w:rsidRPr="005669E5">
              <w:t>10-</w:t>
            </w:r>
            <w:r w:rsidR="005669E5">
              <w:t>15</w:t>
            </w:r>
            <w:r w:rsidR="005669E5" w:rsidRPr="005669E5">
              <w:t>-2024</w:t>
            </w:r>
          </w:p>
        </w:tc>
      </w:tr>
      <w:tr w:rsidR="008968BF" w14:paraId="36F2582C" w14:textId="77777777" w:rsidTr="4809D81D">
        <w:tc>
          <w:tcPr>
            <w:tcW w:w="4675" w:type="dxa"/>
          </w:tcPr>
          <w:p w14:paraId="2F45DECB" w14:textId="58DFF1D8" w:rsidR="008968BF" w:rsidRPr="002F3F10" w:rsidRDefault="008968BF" w:rsidP="008968BF">
            <w:r w:rsidRPr="002F3F10">
              <w:t xml:space="preserve">Appeals </w:t>
            </w:r>
            <w:r>
              <w:t>Subcommittee meets to review appeal (s)</w:t>
            </w:r>
          </w:p>
        </w:tc>
        <w:tc>
          <w:tcPr>
            <w:tcW w:w="4675" w:type="dxa"/>
          </w:tcPr>
          <w:p w14:paraId="2680D183" w14:textId="617EB259" w:rsidR="008968BF" w:rsidRPr="00CF6F46" w:rsidRDefault="008968BF" w:rsidP="008968BF">
            <w:pPr>
              <w:rPr>
                <w:highlight w:val="yellow"/>
              </w:rPr>
            </w:pPr>
            <w:r w:rsidRPr="005669E5">
              <w:t>Within 3 days upon receiving the appeal</w:t>
            </w:r>
            <w:r w:rsidR="00DE5627" w:rsidRPr="005669E5">
              <w:t xml:space="preserve"> </w:t>
            </w:r>
            <w:r w:rsidR="005669E5" w:rsidRPr="005669E5">
              <w:t>10-18-2024</w:t>
            </w:r>
          </w:p>
        </w:tc>
      </w:tr>
      <w:tr w:rsidR="008968BF" w14:paraId="4A8CB425" w14:textId="77777777" w:rsidTr="4809D81D">
        <w:tc>
          <w:tcPr>
            <w:tcW w:w="4675" w:type="dxa"/>
          </w:tcPr>
          <w:p w14:paraId="397939C0" w14:textId="399F5246" w:rsidR="008968BF" w:rsidRPr="002F3F10" w:rsidRDefault="008968BF" w:rsidP="008968BF">
            <w:r>
              <w:t>KSHC Rank &amp; Review Panel meet to finalize Tier Listing</w:t>
            </w:r>
          </w:p>
        </w:tc>
        <w:tc>
          <w:tcPr>
            <w:tcW w:w="4675" w:type="dxa"/>
          </w:tcPr>
          <w:p w14:paraId="7AA9436D" w14:textId="7B8E67CE" w:rsidR="008968BF" w:rsidRDefault="005669E5" w:rsidP="008968BF">
            <w:r>
              <w:t>10-18-24</w:t>
            </w:r>
          </w:p>
        </w:tc>
      </w:tr>
      <w:tr w:rsidR="008968BF" w14:paraId="6E9AEF23" w14:textId="77777777" w:rsidTr="4809D81D">
        <w:tc>
          <w:tcPr>
            <w:tcW w:w="4675" w:type="dxa"/>
          </w:tcPr>
          <w:p w14:paraId="6C60E15D" w14:textId="4BDF1B96" w:rsidR="008968BF" w:rsidRPr="002F3F10" w:rsidRDefault="008968BF" w:rsidP="008968BF">
            <w:r w:rsidRPr="002F3F10">
              <w:t xml:space="preserve">Final Tier Listing is published on </w:t>
            </w:r>
            <w:r>
              <w:t>KSHC</w:t>
            </w:r>
            <w:r w:rsidRPr="002F3F10">
              <w:t xml:space="preserve"> website </w:t>
            </w:r>
          </w:p>
        </w:tc>
        <w:tc>
          <w:tcPr>
            <w:tcW w:w="4675" w:type="dxa"/>
          </w:tcPr>
          <w:p w14:paraId="5BB29F6D" w14:textId="1072AF7E" w:rsidR="008968BF" w:rsidRDefault="005669E5" w:rsidP="008968BF">
            <w:r>
              <w:t>By Monday 10-28-2024</w:t>
            </w:r>
          </w:p>
        </w:tc>
      </w:tr>
      <w:tr w:rsidR="008968BF" w14:paraId="0DD36E9C" w14:textId="77777777" w:rsidTr="4809D81D">
        <w:tc>
          <w:tcPr>
            <w:tcW w:w="4675" w:type="dxa"/>
          </w:tcPr>
          <w:p w14:paraId="48D50A0D" w14:textId="7634FD05" w:rsidR="008968BF" w:rsidRPr="002F3F10" w:rsidRDefault="008968BF" w:rsidP="008968BF">
            <w:r w:rsidRPr="002F3F10">
              <w:t>Agencies revise their project applications, as needed, due to recommended funding reductions, technical review clarification, etc</w:t>
            </w:r>
            <w:r>
              <w:t>.</w:t>
            </w:r>
          </w:p>
        </w:tc>
        <w:tc>
          <w:tcPr>
            <w:tcW w:w="4675" w:type="dxa"/>
          </w:tcPr>
          <w:p w14:paraId="2FEF63C6" w14:textId="38E6BB04" w:rsidR="008968BF" w:rsidRDefault="008B1ECA" w:rsidP="008968BF">
            <w:r>
              <w:t xml:space="preserve">Must be completed &amp; </w:t>
            </w:r>
            <w:proofErr w:type="gramStart"/>
            <w:r>
              <w:t>Submitted</w:t>
            </w:r>
            <w:proofErr w:type="gramEnd"/>
            <w:r w:rsidR="00AB22BC">
              <w:t xml:space="preserve"> and notify KSHC of submission</w:t>
            </w:r>
            <w:r>
              <w:t xml:space="preserve"> by </w:t>
            </w:r>
            <w:r w:rsidR="00AB22BC">
              <w:t xml:space="preserve">12:00pm on </w:t>
            </w:r>
            <w:r>
              <w:t>Friday 10-25-2024</w:t>
            </w:r>
          </w:p>
        </w:tc>
      </w:tr>
      <w:tr w:rsidR="008968BF" w14:paraId="5CA03670" w14:textId="77777777" w:rsidTr="4809D81D">
        <w:tc>
          <w:tcPr>
            <w:tcW w:w="4675" w:type="dxa"/>
          </w:tcPr>
          <w:p w14:paraId="77D05D20" w14:textId="73B6DB64" w:rsidR="008968BF" w:rsidRPr="002F3F10" w:rsidRDefault="008968BF" w:rsidP="008968BF">
            <w:r w:rsidRPr="002F3F10">
              <w:lastRenderedPageBreak/>
              <w:t>Final submission of project applications into eSNAPS</w:t>
            </w:r>
          </w:p>
        </w:tc>
        <w:tc>
          <w:tcPr>
            <w:tcW w:w="4675" w:type="dxa"/>
          </w:tcPr>
          <w:p w14:paraId="0F9184CC" w14:textId="48FB099D" w:rsidR="008968BF" w:rsidRDefault="005669E5" w:rsidP="008968BF">
            <w:r>
              <w:t>Wednesday 10-30-2024</w:t>
            </w:r>
            <w:r w:rsidR="002D0C58">
              <w:t xml:space="preserve"> </w:t>
            </w:r>
            <w:r>
              <w:t>5</w:t>
            </w:r>
            <w:r w:rsidR="002D0C58">
              <w:t>pm</w:t>
            </w:r>
          </w:p>
        </w:tc>
      </w:tr>
      <w:tr w:rsidR="008968BF" w14:paraId="46686303" w14:textId="77777777" w:rsidTr="4809D81D">
        <w:tc>
          <w:tcPr>
            <w:tcW w:w="4675" w:type="dxa"/>
          </w:tcPr>
          <w:p w14:paraId="09554699" w14:textId="77777777" w:rsidR="008968BF" w:rsidRPr="002F3F10" w:rsidRDefault="008968BF" w:rsidP="008968BF"/>
        </w:tc>
        <w:tc>
          <w:tcPr>
            <w:tcW w:w="4675" w:type="dxa"/>
          </w:tcPr>
          <w:p w14:paraId="2782223E" w14:textId="77777777" w:rsidR="008968BF" w:rsidRDefault="008968BF" w:rsidP="008968BF"/>
        </w:tc>
      </w:tr>
      <w:tr w:rsidR="008968BF" w14:paraId="27C90169" w14:textId="77777777" w:rsidTr="4809D81D">
        <w:tc>
          <w:tcPr>
            <w:tcW w:w="4675" w:type="dxa"/>
          </w:tcPr>
          <w:p w14:paraId="2DAB56AA" w14:textId="77777777" w:rsidR="008968BF" w:rsidRPr="002F3F10" w:rsidRDefault="008968BF" w:rsidP="008968BF"/>
        </w:tc>
        <w:tc>
          <w:tcPr>
            <w:tcW w:w="4675" w:type="dxa"/>
          </w:tcPr>
          <w:p w14:paraId="212872CE" w14:textId="77777777" w:rsidR="008968BF" w:rsidRDefault="008968BF" w:rsidP="008968BF"/>
        </w:tc>
      </w:tr>
      <w:tr w:rsidR="008968BF" w14:paraId="386DF6F4" w14:textId="77777777" w:rsidTr="4809D81D">
        <w:tc>
          <w:tcPr>
            <w:tcW w:w="4675" w:type="dxa"/>
          </w:tcPr>
          <w:p w14:paraId="6547D1F0" w14:textId="77777777" w:rsidR="008968BF" w:rsidRPr="002F3F10" w:rsidRDefault="008968BF" w:rsidP="008968BF"/>
        </w:tc>
        <w:tc>
          <w:tcPr>
            <w:tcW w:w="4675" w:type="dxa"/>
          </w:tcPr>
          <w:p w14:paraId="0F4DD841" w14:textId="77777777" w:rsidR="008968BF" w:rsidRDefault="008968BF" w:rsidP="008968BF"/>
        </w:tc>
      </w:tr>
    </w:tbl>
    <w:p w14:paraId="3763049F" w14:textId="06A15389" w:rsidR="008701D7" w:rsidRPr="007D5C2C" w:rsidRDefault="008701D7">
      <w:pPr>
        <w:rPr>
          <w:sz w:val="24"/>
          <w:szCs w:val="24"/>
        </w:rPr>
      </w:pPr>
    </w:p>
    <w:sectPr w:rsidR="008701D7" w:rsidRPr="007D5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A881F" w14:textId="77777777" w:rsidR="000D65B3" w:rsidRDefault="000D65B3" w:rsidP="00F01FB8">
      <w:pPr>
        <w:spacing w:after="0" w:line="240" w:lineRule="auto"/>
      </w:pPr>
      <w:r>
        <w:separator/>
      </w:r>
    </w:p>
  </w:endnote>
  <w:endnote w:type="continuationSeparator" w:id="0">
    <w:p w14:paraId="7627EBA1" w14:textId="77777777" w:rsidR="000D65B3" w:rsidRDefault="000D65B3" w:rsidP="00F01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B481A" w14:textId="77777777" w:rsidR="000D65B3" w:rsidRDefault="000D65B3" w:rsidP="00F01FB8">
      <w:pPr>
        <w:spacing w:after="0" w:line="240" w:lineRule="auto"/>
      </w:pPr>
      <w:r>
        <w:separator/>
      </w:r>
    </w:p>
  </w:footnote>
  <w:footnote w:type="continuationSeparator" w:id="0">
    <w:p w14:paraId="34CA1A1C" w14:textId="77777777" w:rsidR="000D65B3" w:rsidRDefault="000D65B3" w:rsidP="00F01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75495"/>
    <w:multiLevelType w:val="hybridMultilevel"/>
    <w:tmpl w:val="1B560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5141D"/>
    <w:multiLevelType w:val="hybridMultilevel"/>
    <w:tmpl w:val="94027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51482"/>
    <w:multiLevelType w:val="hybridMultilevel"/>
    <w:tmpl w:val="F5CE9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90CB1"/>
    <w:multiLevelType w:val="hybridMultilevel"/>
    <w:tmpl w:val="4AFAC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272704">
    <w:abstractNumId w:val="1"/>
  </w:num>
  <w:num w:numId="2" w16cid:durableId="1833136125">
    <w:abstractNumId w:val="0"/>
  </w:num>
  <w:num w:numId="3" w16cid:durableId="1032924746">
    <w:abstractNumId w:val="3"/>
  </w:num>
  <w:num w:numId="4" w16cid:durableId="1308239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D7"/>
    <w:rsid w:val="00022744"/>
    <w:rsid w:val="00063498"/>
    <w:rsid w:val="000C0D22"/>
    <w:rsid w:val="000D65B3"/>
    <w:rsid w:val="001161CC"/>
    <w:rsid w:val="001A0F35"/>
    <w:rsid w:val="001F74D9"/>
    <w:rsid w:val="0020038A"/>
    <w:rsid w:val="00204BBE"/>
    <w:rsid w:val="00244417"/>
    <w:rsid w:val="00253833"/>
    <w:rsid w:val="002610A6"/>
    <w:rsid w:val="00272A23"/>
    <w:rsid w:val="002A1D92"/>
    <w:rsid w:val="002A2274"/>
    <w:rsid w:val="002D0C58"/>
    <w:rsid w:val="002E563D"/>
    <w:rsid w:val="002F3F10"/>
    <w:rsid w:val="00334793"/>
    <w:rsid w:val="00351C43"/>
    <w:rsid w:val="003A3CB6"/>
    <w:rsid w:val="003A5377"/>
    <w:rsid w:val="003E1545"/>
    <w:rsid w:val="003F280A"/>
    <w:rsid w:val="0043775F"/>
    <w:rsid w:val="0047438F"/>
    <w:rsid w:val="00484A8D"/>
    <w:rsid w:val="00491519"/>
    <w:rsid w:val="004D2FAA"/>
    <w:rsid w:val="004E1BA5"/>
    <w:rsid w:val="00554247"/>
    <w:rsid w:val="005669E5"/>
    <w:rsid w:val="005832DB"/>
    <w:rsid w:val="00595BD1"/>
    <w:rsid w:val="005B470D"/>
    <w:rsid w:val="005D05E2"/>
    <w:rsid w:val="005E3811"/>
    <w:rsid w:val="005E60E5"/>
    <w:rsid w:val="00655C81"/>
    <w:rsid w:val="006A751A"/>
    <w:rsid w:val="006F45AD"/>
    <w:rsid w:val="00755EBE"/>
    <w:rsid w:val="00775A18"/>
    <w:rsid w:val="007904D9"/>
    <w:rsid w:val="00793B0D"/>
    <w:rsid w:val="00797FDC"/>
    <w:rsid w:val="007C354B"/>
    <w:rsid w:val="007D5C2C"/>
    <w:rsid w:val="007E7C5C"/>
    <w:rsid w:val="008206FE"/>
    <w:rsid w:val="00862848"/>
    <w:rsid w:val="008701D7"/>
    <w:rsid w:val="00890098"/>
    <w:rsid w:val="008968BF"/>
    <w:rsid w:val="008A5A83"/>
    <w:rsid w:val="008B1ECA"/>
    <w:rsid w:val="008E7689"/>
    <w:rsid w:val="009220A0"/>
    <w:rsid w:val="00925B1A"/>
    <w:rsid w:val="00936FF4"/>
    <w:rsid w:val="00944E95"/>
    <w:rsid w:val="0096230A"/>
    <w:rsid w:val="00995824"/>
    <w:rsid w:val="009A2737"/>
    <w:rsid w:val="00A07428"/>
    <w:rsid w:val="00A264C5"/>
    <w:rsid w:val="00A26A3B"/>
    <w:rsid w:val="00A36F7F"/>
    <w:rsid w:val="00A66CC7"/>
    <w:rsid w:val="00A7091F"/>
    <w:rsid w:val="00A74A5D"/>
    <w:rsid w:val="00A8086B"/>
    <w:rsid w:val="00A9668F"/>
    <w:rsid w:val="00AA5980"/>
    <w:rsid w:val="00AB22BC"/>
    <w:rsid w:val="00B32ACD"/>
    <w:rsid w:val="00B357C9"/>
    <w:rsid w:val="00B73588"/>
    <w:rsid w:val="00BD4A26"/>
    <w:rsid w:val="00C718EE"/>
    <w:rsid w:val="00CB323B"/>
    <w:rsid w:val="00CF6F46"/>
    <w:rsid w:val="00D010AC"/>
    <w:rsid w:val="00D27080"/>
    <w:rsid w:val="00D44489"/>
    <w:rsid w:val="00D91233"/>
    <w:rsid w:val="00DA18DE"/>
    <w:rsid w:val="00DB35CE"/>
    <w:rsid w:val="00DD564C"/>
    <w:rsid w:val="00DE252F"/>
    <w:rsid w:val="00DE4120"/>
    <w:rsid w:val="00DE5627"/>
    <w:rsid w:val="00DE76F3"/>
    <w:rsid w:val="00E210E9"/>
    <w:rsid w:val="00E315A5"/>
    <w:rsid w:val="00E449CD"/>
    <w:rsid w:val="00E75905"/>
    <w:rsid w:val="00EA4A54"/>
    <w:rsid w:val="00EF1704"/>
    <w:rsid w:val="00F01FB8"/>
    <w:rsid w:val="00F06829"/>
    <w:rsid w:val="00F0773D"/>
    <w:rsid w:val="00F412DE"/>
    <w:rsid w:val="00FF43ED"/>
    <w:rsid w:val="046276CF"/>
    <w:rsid w:val="0A111AC8"/>
    <w:rsid w:val="0B3134FC"/>
    <w:rsid w:val="0B678578"/>
    <w:rsid w:val="0B6DDFDE"/>
    <w:rsid w:val="0C17806C"/>
    <w:rsid w:val="0F4F212E"/>
    <w:rsid w:val="12171DB3"/>
    <w:rsid w:val="12E8FB38"/>
    <w:rsid w:val="147F82AD"/>
    <w:rsid w:val="1AB1F15A"/>
    <w:rsid w:val="1B2A9069"/>
    <w:rsid w:val="231C3F94"/>
    <w:rsid w:val="33385393"/>
    <w:rsid w:val="36CD3262"/>
    <w:rsid w:val="3827BD09"/>
    <w:rsid w:val="390C7EBB"/>
    <w:rsid w:val="420FE509"/>
    <w:rsid w:val="437D5A11"/>
    <w:rsid w:val="4809D81D"/>
    <w:rsid w:val="484F00EE"/>
    <w:rsid w:val="4E2D3246"/>
    <w:rsid w:val="526EB40C"/>
    <w:rsid w:val="536DA468"/>
    <w:rsid w:val="5513ABDC"/>
    <w:rsid w:val="57241998"/>
    <w:rsid w:val="5C8E5D52"/>
    <w:rsid w:val="67D10FF9"/>
    <w:rsid w:val="6DAFD639"/>
    <w:rsid w:val="70CFE4D1"/>
    <w:rsid w:val="74B78087"/>
    <w:rsid w:val="76CCA23A"/>
    <w:rsid w:val="76FCF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B74A9"/>
  <w15:chartTrackingRefBased/>
  <w15:docId w15:val="{6DED9B20-14EE-4189-A30B-512D8008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151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4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7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7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70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01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FB8"/>
  </w:style>
  <w:style w:type="paragraph" w:styleId="Footer">
    <w:name w:val="footer"/>
    <w:basedOn w:val="Normal"/>
    <w:link w:val="FooterChar"/>
    <w:uiPriority w:val="99"/>
    <w:unhideWhenUsed/>
    <w:rsid w:val="00F01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FB8"/>
  </w:style>
  <w:style w:type="character" w:customStyle="1" w:styleId="normaltextrun">
    <w:name w:val="normaltextrun"/>
    <w:basedOn w:val="DefaultParagraphFont"/>
    <w:rsid w:val="0027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592907F42DBE45B1003474183C54EC" ma:contentTypeVersion="4" ma:contentTypeDescription="Create a new document." ma:contentTypeScope="" ma:versionID="cfeb505e3554a10c04f4bdd2c310b3ae">
  <xsd:schema xmlns:xsd="http://www.w3.org/2001/XMLSchema" xmlns:xs="http://www.w3.org/2001/XMLSchema" xmlns:p="http://schemas.microsoft.com/office/2006/metadata/properties" xmlns:ns2="dd1feeb6-c1d8-4072-9b84-a065a58f20d6" targetNamespace="http://schemas.microsoft.com/office/2006/metadata/properties" ma:root="true" ma:fieldsID="2e3b7b88897711f0d8b2daac03c4101e" ns2:_="">
    <xsd:import namespace="dd1feeb6-c1d8-4072-9b84-a065a58f2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feeb6-c1d8-4072-9b84-a065a58f2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3CD4FE-9468-41BC-9143-4D08306582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54A127-0B8A-4B43-BFB8-62E9E1BB2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feeb6-c1d8-4072-9b84-a065a58f20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9BECFC-0696-4E54-AAD8-D8AA3ABC99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McMurphy</dc:creator>
  <cp:keywords/>
  <dc:description/>
  <cp:lastModifiedBy>Eric Arganbright</cp:lastModifiedBy>
  <cp:revision>2</cp:revision>
  <dcterms:created xsi:type="dcterms:W3CDTF">2024-08-01T18:29:00Z</dcterms:created>
  <dcterms:modified xsi:type="dcterms:W3CDTF">2024-08-01T18:29:00Z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0x01010022592907F42DBE45B1003474183C54EC</vt:lpwstr>
  </property>
</Properties>
</file>